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866E0A" w:rsidP="00866E0A" w:rsidRDefault="00504A21" w14:paraId="f3f150d" w14:textId="f3f150d">
      <w:pPr>
        <w15:collapsed w:val="false"/>
        <w:rPr>
          <w:bCs/>
          <w:sz w:val="24"/>
          <w:szCs w:val="24"/>
        </w:rPr>
      </w:pPr>
      <w:bookmarkStart w:name="_GoBack" w:id="0"/>
      <w:bookmarkEnd w:id="0"/>
      <w:r>
        <w:rPr>
          <w:bCs/>
          <w:sz w:val="24"/>
          <w:szCs w:val="24"/>
        </w:rPr>
        <w:t xml:space="preserve">     </w:t>
      </w:r>
      <w:r w:rsidR="00866E0A">
        <w:rPr>
          <w:bCs/>
          <w:sz w:val="24"/>
          <w:szCs w:val="24"/>
        </w:rPr>
        <w:t>REPUBLIKA HRVATSKA</w:t>
      </w:r>
    </w:p>
    <w:p w:rsidR="008C0B4D" w:rsidP="008C0B4D" w:rsidRDefault="008C0B4D">
      <w:pPr>
        <w:rPr>
          <w:bCs/>
          <w:sz w:val="24"/>
          <w:szCs w:val="24"/>
        </w:rPr>
      </w:pPr>
      <w:r>
        <w:rPr>
          <w:bCs/>
          <w:sz w:val="24"/>
          <w:szCs w:val="24"/>
        </w:rPr>
        <w:t>TRGOVAČKI SUD U ZAGREBU</w:t>
      </w:r>
    </w:p>
    <w:p w:rsidR="008C0B4D" w:rsidP="008C0B4D" w:rsidRDefault="008C0B4D">
      <w:pPr>
        <w:rPr>
          <w:bCs/>
          <w:sz w:val="24"/>
          <w:szCs w:val="24"/>
        </w:rPr>
      </w:pPr>
      <w:r>
        <w:rPr>
          <w:bCs/>
          <w:sz w:val="24"/>
          <w:szCs w:val="24"/>
        </w:rPr>
        <w:t xml:space="preserve">        </w:t>
      </w:r>
      <w:r w:rsidR="00866E0A">
        <w:rPr>
          <w:bCs/>
          <w:sz w:val="24"/>
          <w:szCs w:val="24"/>
        </w:rPr>
        <w:t>Zagreb, Amruševa 2/II</w:t>
      </w:r>
      <w:r w:rsidR="00866E0A">
        <w:rPr>
          <w:bCs/>
          <w:sz w:val="24"/>
          <w:szCs w:val="24"/>
        </w:rPr>
        <w:tab/>
      </w:r>
      <w:r w:rsidR="00866E0A">
        <w:rPr>
          <w:bCs/>
          <w:sz w:val="24"/>
          <w:szCs w:val="24"/>
        </w:rPr>
        <w:tab/>
      </w:r>
      <w:r w:rsidR="00866E0A">
        <w:rPr>
          <w:bCs/>
          <w:sz w:val="24"/>
          <w:szCs w:val="24"/>
        </w:rPr>
        <w:tab/>
      </w:r>
      <w:r w:rsidR="00866E0A">
        <w:rPr>
          <w:bCs/>
          <w:sz w:val="24"/>
          <w:szCs w:val="24"/>
        </w:rPr>
        <w:tab/>
      </w:r>
      <w:r w:rsidR="00866E0A">
        <w:rPr>
          <w:bCs/>
          <w:sz w:val="24"/>
          <w:szCs w:val="24"/>
        </w:rPr>
        <w:tab/>
      </w:r>
      <w:r w:rsidR="00866E0A">
        <w:rPr>
          <w:bCs/>
          <w:sz w:val="24"/>
          <w:szCs w:val="24"/>
        </w:rPr>
        <w:tab/>
        <w:t xml:space="preserve">      </w:t>
      </w:r>
    </w:p>
    <w:p w:rsidR="00866E0A" w:rsidP="008C0B4D" w:rsidRDefault="00866E0A">
      <w:pPr>
        <w:jc w:val="right"/>
        <w:rPr>
          <w:bCs/>
          <w:sz w:val="24"/>
          <w:szCs w:val="24"/>
        </w:rPr>
      </w:pPr>
      <w:r>
        <w:rPr>
          <w:bCs/>
          <w:sz w:val="24"/>
          <w:szCs w:val="24"/>
        </w:rPr>
        <w:t>21. St-1422/19-</w:t>
      </w:r>
      <w:r w:rsidRPr="007F7156" w:rsidR="008C0B4D">
        <w:rPr>
          <w:bCs/>
          <w:sz w:val="24"/>
          <w:szCs w:val="24"/>
        </w:rPr>
        <w:t>43</w:t>
      </w:r>
    </w:p>
    <w:p w:rsidR="00866E0A" w:rsidP="00866E0A" w:rsidRDefault="00866E0A">
      <w:pPr>
        <w:rPr>
          <w:bCs/>
          <w:sz w:val="24"/>
          <w:szCs w:val="24"/>
        </w:rPr>
      </w:pPr>
    </w:p>
    <w:p w:rsidR="00504A21" w:rsidP="00866E0A" w:rsidRDefault="00504A21">
      <w:pPr>
        <w:rPr>
          <w:bCs/>
          <w:sz w:val="24"/>
          <w:szCs w:val="24"/>
        </w:rPr>
      </w:pPr>
    </w:p>
    <w:p w:rsidR="00504A21" w:rsidP="00504A21" w:rsidRDefault="00866E0A">
      <w:pPr>
        <w:pStyle w:val="Naslov3"/>
        <w:rPr>
          <w:b w:val="false"/>
          <w:bCs/>
          <w:szCs w:val="24"/>
        </w:rPr>
      </w:pPr>
      <w:r>
        <w:rPr>
          <w:b w:val="false"/>
          <w:bCs/>
          <w:szCs w:val="24"/>
        </w:rPr>
        <w:t xml:space="preserve">Z A P I S N I K </w:t>
      </w:r>
    </w:p>
    <w:p w:rsidR="00866E0A" w:rsidP="00504A21" w:rsidRDefault="00866E0A">
      <w:pPr>
        <w:pStyle w:val="Naslov3"/>
        <w:rPr>
          <w:b w:val="false"/>
          <w:bCs/>
          <w:szCs w:val="24"/>
        </w:rPr>
      </w:pPr>
      <w:r>
        <w:rPr>
          <w:b w:val="false"/>
          <w:bCs/>
          <w:szCs w:val="24"/>
        </w:rPr>
        <w:t>SA SKUPŠTINE VJEROVNIKA</w:t>
      </w:r>
    </w:p>
    <w:p w:rsidR="00866E0A" w:rsidP="00866E0A" w:rsidRDefault="00866E0A">
      <w:pPr>
        <w:pStyle w:val="Tijeloteksta"/>
        <w:rPr>
          <w:rFonts w:ascii="Times New Roman" w:hAnsi="Times New Roman"/>
          <w:bCs/>
          <w:szCs w:val="24"/>
        </w:rPr>
      </w:pPr>
    </w:p>
    <w:p w:rsidR="00C76041" w:rsidP="00C76041" w:rsidRDefault="00866E0A">
      <w:pPr>
        <w:pStyle w:val="Tijeloteksta"/>
        <w:rPr>
          <w:rFonts w:ascii="Times New Roman" w:hAnsi="Times New Roman"/>
          <w:bCs/>
          <w:szCs w:val="24"/>
        </w:rPr>
      </w:pPr>
      <w:r>
        <w:rPr>
          <w:rFonts w:ascii="Times New Roman" w:hAnsi="Times New Roman"/>
          <w:bCs/>
          <w:szCs w:val="24"/>
        </w:rPr>
        <w:t xml:space="preserve">održane </w:t>
      </w:r>
      <w:r w:rsidR="00C76041">
        <w:rPr>
          <w:rFonts w:ascii="Times New Roman" w:hAnsi="Times New Roman"/>
          <w:bCs/>
          <w:szCs w:val="24"/>
        </w:rPr>
        <w:t>3. srpnja 2020</w:t>
      </w:r>
      <w:r>
        <w:rPr>
          <w:rFonts w:ascii="Times New Roman" w:hAnsi="Times New Roman"/>
          <w:bCs/>
          <w:szCs w:val="24"/>
        </w:rPr>
        <w:t xml:space="preserve">. u Trgovačkom sudu u Zagrebu, </w:t>
      </w:r>
      <w:r w:rsidR="00C76041">
        <w:rPr>
          <w:rFonts w:ascii="Times New Roman" w:hAnsi="Times New Roman"/>
          <w:bCs/>
          <w:szCs w:val="24"/>
        </w:rPr>
        <w:t xml:space="preserve">u stečajnom predmetu nad stečajnim dužnikom </w:t>
      </w:r>
      <w:r w:rsidR="00C76041">
        <w:rPr>
          <w:rFonts w:ascii="Times New Roman" w:hAnsi="Times New Roman"/>
        </w:rPr>
        <w:t>Q. DOM d.o.o., Markušbrijeg, Markušbrijeg 136, OIB: 52927534822</w:t>
      </w:r>
      <w:r w:rsidR="00C76041">
        <w:rPr>
          <w:rFonts w:ascii="Times New Roman" w:hAnsi="Times New Roman"/>
          <w:lang w:val="pt-BR"/>
        </w:rPr>
        <w:t>,</w:t>
      </w:r>
    </w:p>
    <w:p w:rsidR="00866E0A" w:rsidP="00866E0A" w:rsidRDefault="00866E0A">
      <w:pPr>
        <w:pStyle w:val="Tijeloteksta"/>
        <w:rPr>
          <w:rFonts w:ascii="Times New Roman" w:hAnsi="Times New Roman"/>
          <w:bCs/>
          <w:szCs w:val="24"/>
        </w:rPr>
      </w:pPr>
      <w:r>
        <w:rPr>
          <w:rFonts w:ascii="Times New Roman" w:hAnsi="Times New Roman"/>
          <w:bCs/>
          <w:szCs w:val="24"/>
        </w:rPr>
        <w:t xml:space="preserve"> </w:t>
      </w:r>
    </w:p>
    <w:p w:rsidR="00866E0A" w:rsidP="00866E0A" w:rsidRDefault="00866E0A">
      <w:pPr>
        <w:rPr>
          <w:bCs/>
          <w:sz w:val="24"/>
          <w:szCs w:val="24"/>
        </w:rPr>
      </w:pPr>
    </w:p>
    <w:p w:rsidR="00866E0A" w:rsidP="00866E0A" w:rsidRDefault="00866E0A">
      <w:pPr>
        <w:rPr>
          <w:bCs/>
          <w:sz w:val="24"/>
          <w:szCs w:val="24"/>
        </w:rPr>
      </w:pPr>
      <w:r>
        <w:rPr>
          <w:bCs/>
          <w:sz w:val="24"/>
          <w:szCs w:val="24"/>
        </w:rPr>
        <w:t>Nazočni od suda:</w:t>
      </w:r>
    </w:p>
    <w:p w:rsidR="00866E0A" w:rsidP="00866E0A" w:rsidRDefault="00866E0A">
      <w:pPr>
        <w:rPr>
          <w:bCs/>
          <w:sz w:val="24"/>
          <w:szCs w:val="24"/>
        </w:rPr>
      </w:pPr>
    </w:p>
    <w:p w:rsidR="00866E0A" w:rsidP="00866E0A" w:rsidRDefault="001320DD">
      <w:pPr>
        <w:rPr>
          <w:bCs/>
          <w:sz w:val="24"/>
          <w:szCs w:val="24"/>
        </w:rPr>
      </w:pPr>
      <w:r>
        <w:rPr>
          <w:bCs/>
          <w:sz w:val="24"/>
          <w:szCs w:val="24"/>
        </w:rPr>
        <w:t>Ivana Manestar, sutkinja</w:t>
      </w:r>
    </w:p>
    <w:p w:rsidR="00866E0A" w:rsidP="00866E0A" w:rsidRDefault="00866E0A">
      <w:pPr>
        <w:rPr>
          <w:bCs/>
          <w:sz w:val="24"/>
          <w:szCs w:val="24"/>
        </w:rPr>
      </w:pPr>
    </w:p>
    <w:p w:rsidR="00866E0A" w:rsidP="00866E0A" w:rsidRDefault="00AB36AB">
      <w:pPr>
        <w:rPr>
          <w:bCs/>
          <w:sz w:val="24"/>
          <w:szCs w:val="24"/>
        </w:rPr>
      </w:pPr>
      <w:r>
        <w:rPr>
          <w:bCs/>
          <w:sz w:val="24"/>
          <w:szCs w:val="24"/>
        </w:rPr>
        <w:t>Vinka Mihalinčić</w:t>
      </w:r>
      <w:r w:rsidR="00866E0A">
        <w:rPr>
          <w:bCs/>
          <w:sz w:val="24"/>
          <w:szCs w:val="24"/>
        </w:rPr>
        <w:t>, zapisničar</w:t>
      </w:r>
      <w:r w:rsidR="001320DD">
        <w:rPr>
          <w:bCs/>
          <w:sz w:val="24"/>
          <w:szCs w:val="24"/>
        </w:rPr>
        <w:t>ka</w:t>
      </w:r>
    </w:p>
    <w:p w:rsidR="00866E0A" w:rsidP="00866E0A" w:rsidRDefault="00866E0A">
      <w:pPr>
        <w:rPr>
          <w:bCs/>
          <w:sz w:val="24"/>
          <w:szCs w:val="24"/>
        </w:rPr>
      </w:pPr>
    </w:p>
    <w:p w:rsidR="00866E0A" w:rsidP="00866E0A" w:rsidRDefault="00866E0A">
      <w:pPr>
        <w:rPr>
          <w:bCs/>
          <w:sz w:val="24"/>
          <w:szCs w:val="24"/>
        </w:rPr>
      </w:pPr>
    </w:p>
    <w:p w:rsidR="00866E0A" w:rsidP="00866E0A" w:rsidRDefault="00866E0A">
      <w:pPr>
        <w:rPr>
          <w:sz w:val="24"/>
          <w:szCs w:val="24"/>
        </w:rPr>
      </w:pPr>
      <w:r>
        <w:rPr>
          <w:sz w:val="24"/>
          <w:szCs w:val="24"/>
        </w:rPr>
        <w:t xml:space="preserve">Utvrđuje se da je pristupila stečajna upraviteljica </w:t>
      </w:r>
      <w:r w:rsidR="001320DD">
        <w:rPr>
          <w:sz w:val="24"/>
          <w:szCs w:val="24"/>
        </w:rPr>
        <w:t>Ana Vidiček</w:t>
      </w:r>
      <w:r>
        <w:rPr>
          <w:sz w:val="24"/>
          <w:szCs w:val="24"/>
        </w:rPr>
        <w:t>.</w:t>
      </w:r>
    </w:p>
    <w:p w:rsidR="00866E0A" w:rsidP="00866E0A" w:rsidRDefault="00866E0A">
      <w:pPr>
        <w:rPr>
          <w:bCs/>
          <w:sz w:val="24"/>
          <w:szCs w:val="24"/>
        </w:rPr>
      </w:pPr>
    </w:p>
    <w:p w:rsidR="00866E0A" w:rsidP="00866E0A" w:rsidRDefault="00866E0A">
      <w:pPr>
        <w:rPr>
          <w:bCs/>
          <w:sz w:val="24"/>
          <w:szCs w:val="24"/>
        </w:rPr>
      </w:pPr>
      <w:r>
        <w:rPr>
          <w:bCs/>
          <w:sz w:val="24"/>
          <w:szCs w:val="24"/>
        </w:rPr>
        <w:t>Započeto u 10,00 sati.</w:t>
      </w:r>
    </w:p>
    <w:p w:rsidR="00866E0A" w:rsidP="00866E0A" w:rsidRDefault="00866E0A">
      <w:pPr>
        <w:rPr>
          <w:bCs/>
          <w:sz w:val="24"/>
          <w:szCs w:val="24"/>
        </w:rPr>
      </w:pPr>
    </w:p>
    <w:p w:rsidR="00866E0A" w:rsidP="00866E0A" w:rsidRDefault="00866E0A">
      <w:pPr>
        <w:rPr>
          <w:bCs/>
          <w:sz w:val="24"/>
          <w:szCs w:val="24"/>
        </w:rPr>
      </w:pPr>
      <w:r>
        <w:rPr>
          <w:bCs/>
          <w:sz w:val="24"/>
          <w:szCs w:val="24"/>
        </w:rPr>
        <w:t>Ročište je javno.</w:t>
      </w:r>
    </w:p>
    <w:p w:rsidR="00866E0A" w:rsidP="00866E0A" w:rsidRDefault="00866E0A">
      <w:pPr>
        <w:rPr>
          <w:bCs/>
          <w:sz w:val="24"/>
          <w:szCs w:val="24"/>
        </w:rPr>
      </w:pPr>
    </w:p>
    <w:p w:rsidR="00866E0A" w:rsidP="00866E0A" w:rsidRDefault="00866E0A">
      <w:pPr>
        <w:rPr>
          <w:bCs/>
          <w:sz w:val="24"/>
          <w:szCs w:val="24"/>
        </w:rPr>
      </w:pPr>
      <w:r>
        <w:rPr>
          <w:bCs/>
          <w:sz w:val="24"/>
          <w:szCs w:val="24"/>
        </w:rPr>
        <w:t>Utvrđuje se da su pristupili sljedeći vjerovnici:</w:t>
      </w:r>
    </w:p>
    <w:p w:rsidR="00866E0A" w:rsidP="00866E0A" w:rsidRDefault="00866E0A">
      <w:pPr>
        <w:pStyle w:val="Odlomakpopisa"/>
        <w:numPr>
          <w:ilvl w:val="0"/>
          <w:numId w:val="1"/>
        </w:numPr>
        <w:rPr>
          <w:bCs/>
          <w:sz w:val="24"/>
          <w:szCs w:val="24"/>
        </w:rPr>
      </w:pPr>
      <w:r>
        <w:rPr>
          <w:bCs/>
          <w:sz w:val="24"/>
          <w:szCs w:val="24"/>
        </w:rPr>
        <w:t xml:space="preserve"> </w:t>
      </w:r>
    </w:p>
    <w:p w:rsidRPr="00A32842" w:rsidR="001320DD" w:rsidP="002F617B" w:rsidRDefault="002F617B">
      <w:pPr>
        <w:overflowPunct/>
        <w:autoSpaceDE/>
        <w:adjustRightInd/>
        <w:rPr>
          <w:sz w:val="24"/>
          <w:szCs w:val="24"/>
        </w:rPr>
      </w:pPr>
      <w:r>
        <w:rPr>
          <w:color w:val="FF0000"/>
          <w:sz w:val="24"/>
          <w:szCs w:val="24"/>
        </w:rPr>
        <w:t xml:space="preserve">- </w:t>
      </w:r>
      <w:r w:rsidRPr="00A32842" w:rsidR="001320DD">
        <w:rPr>
          <w:sz w:val="24"/>
          <w:szCs w:val="24"/>
        </w:rPr>
        <w:t>Tomislav Dunaj</w:t>
      </w:r>
    </w:p>
    <w:p w:rsidRPr="00A32842" w:rsidR="001320DD" w:rsidP="002F617B" w:rsidRDefault="002F617B">
      <w:pPr>
        <w:overflowPunct/>
        <w:autoSpaceDE/>
        <w:adjustRightInd/>
        <w:rPr>
          <w:sz w:val="24"/>
          <w:szCs w:val="24"/>
        </w:rPr>
      </w:pPr>
      <w:r w:rsidRPr="00A32842">
        <w:rPr>
          <w:sz w:val="24"/>
          <w:szCs w:val="24"/>
        </w:rPr>
        <w:t xml:space="preserve">- </w:t>
      </w:r>
      <w:r w:rsidRPr="00A32842" w:rsidR="001320DD">
        <w:rPr>
          <w:sz w:val="24"/>
          <w:szCs w:val="24"/>
        </w:rPr>
        <w:t>Gorazd Polovič</w:t>
      </w:r>
    </w:p>
    <w:p w:rsidRPr="00A32842" w:rsidR="001320DD" w:rsidP="002F617B" w:rsidRDefault="002F617B">
      <w:pPr>
        <w:overflowPunct/>
        <w:autoSpaceDE/>
        <w:adjustRightInd/>
        <w:rPr>
          <w:sz w:val="24"/>
          <w:szCs w:val="24"/>
        </w:rPr>
      </w:pPr>
      <w:r w:rsidRPr="00A32842">
        <w:rPr>
          <w:sz w:val="24"/>
          <w:szCs w:val="24"/>
        </w:rPr>
        <w:t xml:space="preserve">- </w:t>
      </w:r>
      <w:r w:rsidRPr="00A32842" w:rsidR="001320DD">
        <w:rPr>
          <w:sz w:val="24"/>
          <w:szCs w:val="24"/>
        </w:rPr>
        <w:t>SBERBANK d.d., kojeg zastupa Martina Dužević, punomoćnica po zaposlenju, Su-1150/2017</w:t>
      </w:r>
    </w:p>
    <w:p w:rsidR="00D2179C" w:rsidP="002F617B" w:rsidRDefault="00D2179C">
      <w:pPr>
        <w:overflowPunct/>
        <w:autoSpaceDE/>
        <w:adjustRightInd/>
        <w:rPr>
          <w:color w:val="FF0000"/>
          <w:sz w:val="24"/>
          <w:szCs w:val="24"/>
        </w:rPr>
      </w:pPr>
    </w:p>
    <w:p w:rsidRPr="00A32842" w:rsidR="00D2179C" w:rsidP="00D2179C" w:rsidRDefault="00D2179C">
      <w:pPr>
        <w:overflowPunct/>
        <w:autoSpaceDE/>
        <w:adjustRightInd/>
        <w:jc w:val="both"/>
        <w:rPr>
          <w:bCs/>
          <w:sz w:val="24"/>
          <w:szCs w:val="24"/>
        </w:rPr>
      </w:pPr>
      <w:r w:rsidRPr="00A32842">
        <w:rPr>
          <w:sz w:val="24"/>
          <w:szCs w:val="24"/>
        </w:rPr>
        <w:t xml:space="preserve">Utvrđuje se da je u svojstvu javnosti prisutan odvjetnik Elvis Sever – Koren, punomoćnik </w:t>
      </w:r>
      <w:r w:rsidRPr="00A32842" w:rsidR="00E10F46">
        <w:rPr>
          <w:sz w:val="24"/>
          <w:szCs w:val="24"/>
        </w:rPr>
        <w:t>društva Q.MOBILE FACTORY d.o.o., koji se smatra izlučnim vjerovnikom.</w:t>
      </w:r>
    </w:p>
    <w:p w:rsidRPr="00A32842" w:rsidR="00866E0A" w:rsidP="00D2179C" w:rsidRDefault="00D2179C">
      <w:pPr>
        <w:jc w:val="both"/>
        <w:rPr>
          <w:bCs/>
          <w:sz w:val="24"/>
          <w:szCs w:val="24"/>
        </w:rPr>
      </w:pPr>
      <w:r w:rsidRPr="00A32842">
        <w:rPr>
          <w:bCs/>
          <w:sz w:val="24"/>
          <w:szCs w:val="24"/>
        </w:rPr>
        <w:t xml:space="preserve"> </w:t>
      </w:r>
    </w:p>
    <w:p w:rsidR="00866E0A" w:rsidP="00866E0A" w:rsidRDefault="00866E0A">
      <w:pPr>
        <w:jc w:val="both"/>
        <w:rPr>
          <w:bCs/>
          <w:sz w:val="24"/>
          <w:szCs w:val="24"/>
        </w:rPr>
      </w:pPr>
      <w:r>
        <w:rPr>
          <w:bCs/>
          <w:sz w:val="24"/>
          <w:szCs w:val="24"/>
        </w:rPr>
        <w:t>Utvrđuje se da je današnja skupštin</w:t>
      </w:r>
      <w:r w:rsidR="00CC1F25">
        <w:rPr>
          <w:bCs/>
          <w:sz w:val="24"/>
          <w:szCs w:val="24"/>
        </w:rPr>
        <w:t xml:space="preserve">a vjerovnika sazvana rješenjem </w:t>
      </w:r>
      <w:r>
        <w:rPr>
          <w:bCs/>
          <w:sz w:val="24"/>
          <w:szCs w:val="24"/>
        </w:rPr>
        <w:t xml:space="preserve">od </w:t>
      </w:r>
      <w:r>
        <w:rPr>
          <w:bCs/>
          <w:sz w:val="24"/>
          <w:szCs w:val="24"/>
        </w:rPr>
        <w:br/>
      </w:r>
      <w:r w:rsidR="00CC1F25">
        <w:rPr>
          <w:sz w:val="24"/>
          <w:szCs w:val="24"/>
          <w:lang w:val="pt-BR"/>
        </w:rPr>
        <w:t>19. lipnja 2020</w:t>
      </w:r>
      <w:r>
        <w:rPr>
          <w:bCs/>
          <w:sz w:val="24"/>
          <w:szCs w:val="24"/>
        </w:rPr>
        <w:t xml:space="preserve">. </w:t>
      </w:r>
      <w:r w:rsidR="00AC7C00">
        <w:rPr>
          <w:bCs/>
          <w:sz w:val="24"/>
          <w:szCs w:val="24"/>
        </w:rPr>
        <w:t xml:space="preserve">koje je </w:t>
      </w:r>
      <w:r>
        <w:rPr>
          <w:bCs/>
          <w:sz w:val="24"/>
          <w:szCs w:val="24"/>
        </w:rPr>
        <w:t>objavljen</w:t>
      </w:r>
      <w:r w:rsidR="00AC7C00">
        <w:rPr>
          <w:bCs/>
          <w:sz w:val="24"/>
          <w:szCs w:val="24"/>
        </w:rPr>
        <w:t>o</w:t>
      </w:r>
      <w:r>
        <w:rPr>
          <w:bCs/>
          <w:sz w:val="24"/>
          <w:szCs w:val="24"/>
        </w:rPr>
        <w:t xml:space="preserve"> na mrežnoj stranici e-oglasna ploča Trgovačkog suda u Zagrebu </w:t>
      </w:r>
      <w:r w:rsidR="00AC7C00">
        <w:rPr>
          <w:bCs/>
          <w:sz w:val="24"/>
          <w:szCs w:val="24"/>
        </w:rPr>
        <w:t>istoga dana</w:t>
      </w:r>
      <w:r>
        <w:rPr>
          <w:bCs/>
          <w:sz w:val="24"/>
          <w:szCs w:val="24"/>
        </w:rPr>
        <w:t>.</w:t>
      </w:r>
    </w:p>
    <w:p w:rsidR="00866E0A" w:rsidP="00866E0A" w:rsidRDefault="00866E0A">
      <w:pPr>
        <w:numPr>
          <w:ilvl w:val="12"/>
          <w:numId w:val="0"/>
        </w:numPr>
        <w:jc w:val="both"/>
        <w:rPr>
          <w:sz w:val="24"/>
          <w:szCs w:val="24"/>
        </w:rPr>
      </w:pPr>
    </w:p>
    <w:p w:rsidR="00866E0A" w:rsidP="00866E0A" w:rsidRDefault="00AC7C00">
      <w:pPr>
        <w:numPr>
          <w:ilvl w:val="12"/>
          <w:numId w:val="0"/>
        </w:numPr>
        <w:jc w:val="both"/>
        <w:rPr>
          <w:sz w:val="24"/>
          <w:szCs w:val="24"/>
        </w:rPr>
      </w:pPr>
      <w:r>
        <w:rPr>
          <w:sz w:val="24"/>
          <w:szCs w:val="24"/>
        </w:rPr>
        <w:t>Sutkinja</w:t>
      </w:r>
      <w:r w:rsidR="00866E0A">
        <w:rPr>
          <w:sz w:val="24"/>
          <w:szCs w:val="24"/>
        </w:rPr>
        <w:t xml:space="preserve"> otvara raspravu i objavljuje da je dnevni red današnje skupštine vjerovnika: </w:t>
      </w:r>
    </w:p>
    <w:p w:rsidR="00866E0A" w:rsidP="00866E0A" w:rsidRDefault="00866E0A">
      <w:pPr>
        <w:numPr>
          <w:ilvl w:val="12"/>
          <w:numId w:val="0"/>
        </w:numPr>
        <w:ind w:firstLine="720"/>
        <w:jc w:val="both"/>
        <w:rPr>
          <w:sz w:val="24"/>
          <w:szCs w:val="24"/>
        </w:rPr>
      </w:pPr>
    </w:p>
    <w:p w:rsidRPr="00373C3D" w:rsidR="00373C3D" w:rsidP="00373C3D" w:rsidRDefault="00373C3D">
      <w:pPr>
        <w:pStyle w:val="Odlomakpopisa"/>
        <w:numPr>
          <w:ilvl w:val="0"/>
          <w:numId w:val="3"/>
        </w:numPr>
        <w:overflowPunct/>
        <w:autoSpaceDE/>
        <w:autoSpaceDN/>
        <w:adjustRightInd/>
        <w:jc w:val="both"/>
        <w:rPr>
          <w:sz w:val="24"/>
          <w:szCs w:val="24"/>
        </w:rPr>
      </w:pPr>
      <w:r w:rsidRPr="00373C3D">
        <w:rPr>
          <w:sz w:val="24"/>
          <w:szCs w:val="24"/>
        </w:rPr>
        <w:t>Raspravljanje i donošenje odluka o dopunjenom popisu predmeta stečajne mase, izrađenom od strane stečajne upraviteljice Ane Vidiček pod nazivom Popis repromaterijala i alata, objavljenom na e-Oglasnoj ploči ovog suda</w:t>
      </w:r>
    </w:p>
    <w:p w:rsidRPr="00373C3D" w:rsidR="00373C3D" w:rsidP="00373C3D" w:rsidRDefault="00373C3D">
      <w:pPr>
        <w:pStyle w:val="Odlomakpopisa"/>
        <w:numPr>
          <w:ilvl w:val="0"/>
          <w:numId w:val="3"/>
        </w:numPr>
        <w:overflowPunct/>
        <w:autoSpaceDE/>
        <w:autoSpaceDN/>
        <w:adjustRightInd/>
        <w:jc w:val="both"/>
        <w:rPr>
          <w:sz w:val="24"/>
          <w:szCs w:val="24"/>
        </w:rPr>
      </w:pPr>
      <w:r w:rsidRPr="00373C3D">
        <w:rPr>
          <w:sz w:val="24"/>
          <w:szCs w:val="24"/>
        </w:rPr>
        <w:t>Raspravljanje i donošenje odluka o Ugovoru o zakupu kojeg je 21. listopada 2019. sklopio stečajni dužnik kao zakupodavac s društvom Q-MOBILE FACTORY d.o.o. kao zakupnikom, objavljenom na e-Oglasnoj ploči ovog suda, uzimajući u obzir dopunjenu obavijest zakupnika o postojanju izlučnog prava od 15. lipnja 2020., objavljenu na e-Oglasnoj ploči ovog suda.</w:t>
      </w:r>
    </w:p>
    <w:p w:rsidRPr="00373C3D" w:rsidR="00866E0A" w:rsidP="00373C3D" w:rsidRDefault="00373C3D">
      <w:pPr>
        <w:pStyle w:val="Odlomakpopisa"/>
        <w:numPr>
          <w:ilvl w:val="0"/>
          <w:numId w:val="3"/>
        </w:numPr>
        <w:overflowPunct/>
        <w:autoSpaceDE/>
        <w:autoSpaceDN/>
        <w:adjustRightInd/>
        <w:jc w:val="both"/>
        <w:rPr>
          <w:sz w:val="24"/>
          <w:szCs w:val="24"/>
        </w:rPr>
      </w:pPr>
      <w:r w:rsidRPr="00373C3D">
        <w:rPr>
          <w:sz w:val="24"/>
          <w:szCs w:val="24"/>
        </w:rPr>
        <w:lastRenderedPageBreak/>
        <w:t>Ostalo</w:t>
      </w:r>
      <w:r w:rsidRPr="00373C3D" w:rsidR="00866E0A">
        <w:rPr>
          <w:sz w:val="24"/>
          <w:szCs w:val="24"/>
        </w:rPr>
        <w:t xml:space="preserve"> </w:t>
      </w:r>
    </w:p>
    <w:p w:rsidRPr="00373C3D" w:rsidR="00866E0A" w:rsidP="00866E0A" w:rsidRDefault="00866E0A">
      <w:pPr>
        <w:overflowPunct/>
        <w:autoSpaceDE/>
        <w:adjustRightInd/>
        <w:ind w:left="720"/>
        <w:jc w:val="both"/>
        <w:rPr>
          <w:sz w:val="24"/>
          <w:szCs w:val="24"/>
        </w:rPr>
      </w:pPr>
    </w:p>
    <w:p w:rsidR="00866E0A" w:rsidP="00866E0A" w:rsidRDefault="00866E0A">
      <w:pPr>
        <w:jc w:val="both"/>
        <w:rPr>
          <w:sz w:val="24"/>
        </w:rPr>
      </w:pPr>
    </w:p>
    <w:p w:rsidR="00866E0A" w:rsidP="00866E0A" w:rsidRDefault="00866E0A">
      <w:pPr>
        <w:jc w:val="both"/>
        <w:rPr>
          <w:sz w:val="24"/>
        </w:rPr>
      </w:pPr>
      <w:r>
        <w:rPr>
          <w:sz w:val="24"/>
        </w:rPr>
        <w:t xml:space="preserve">Pravo sudjelovanja na skupštini vjerovnika imaju </w:t>
      </w:r>
      <w:r w:rsidRPr="00373C3D" w:rsidR="00373C3D">
        <w:rPr>
          <w:sz w:val="24"/>
        </w:rPr>
        <w:t>svi stečajni vjerovnici, svi stečajni vjerovnici s pravom odvojenog namirenja i stečajna upraviteljica</w:t>
      </w:r>
      <w:r>
        <w:rPr>
          <w:sz w:val="24"/>
        </w:rPr>
        <w:t>.</w:t>
      </w:r>
    </w:p>
    <w:p w:rsidR="00866E0A" w:rsidP="00866E0A" w:rsidRDefault="00866E0A">
      <w:pPr>
        <w:ind w:firstLine="720"/>
        <w:jc w:val="both"/>
        <w:rPr>
          <w:sz w:val="24"/>
        </w:rPr>
      </w:pPr>
      <w:r>
        <w:rPr>
          <w:sz w:val="24"/>
        </w:rPr>
        <w:t xml:space="preserve"> </w:t>
      </w:r>
    </w:p>
    <w:p w:rsidR="00866E0A" w:rsidP="00866E0A" w:rsidRDefault="00AE381A">
      <w:pPr>
        <w:jc w:val="both"/>
        <w:rPr>
          <w:sz w:val="24"/>
        </w:rPr>
      </w:pPr>
      <w:r>
        <w:rPr>
          <w:sz w:val="24"/>
        </w:rPr>
        <w:t>Sutkinja</w:t>
      </w:r>
      <w:r w:rsidR="00866E0A">
        <w:rPr>
          <w:sz w:val="24"/>
        </w:rPr>
        <w:t xml:space="preserve"> upoznaje vjerovnik</w:t>
      </w:r>
      <w:r>
        <w:rPr>
          <w:sz w:val="24"/>
        </w:rPr>
        <w:t>e</w:t>
      </w:r>
      <w:r w:rsidR="00866E0A">
        <w:rPr>
          <w:sz w:val="24"/>
        </w:rPr>
        <w:t xml:space="preserve"> da se radi održavanja reda na današnjem ročištu sudionicima mogu izricati kazne propisane odredbama čl. 318.</w:t>
      </w:r>
      <w:r>
        <w:rPr>
          <w:sz w:val="24"/>
        </w:rPr>
        <w:t xml:space="preserve"> </w:t>
      </w:r>
      <w:r w:rsidR="00E95FA5">
        <w:rPr>
          <w:sz w:val="24"/>
        </w:rPr>
        <w:t>Zakona o parničnom postupku</w:t>
      </w:r>
      <w:r w:rsidR="00866E0A">
        <w:rPr>
          <w:sz w:val="24"/>
        </w:rPr>
        <w:t xml:space="preserve"> u vezi s čl. 10. </w:t>
      </w:r>
      <w:r w:rsidR="00E95FA5">
        <w:rPr>
          <w:sz w:val="24"/>
        </w:rPr>
        <w:t>Stečajnog zakona</w:t>
      </w:r>
      <w:r w:rsidR="00866E0A">
        <w:rPr>
          <w:sz w:val="24"/>
        </w:rPr>
        <w:t xml:space="preserve">. </w:t>
      </w:r>
    </w:p>
    <w:p w:rsidR="00866E0A" w:rsidP="00866E0A" w:rsidRDefault="00866E0A">
      <w:pPr>
        <w:numPr>
          <w:ilvl w:val="12"/>
          <w:numId w:val="0"/>
        </w:numPr>
        <w:jc w:val="both"/>
        <w:rPr>
          <w:bCs/>
          <w:sz w:val="24"/>
          <w:szCs w:val="24"/>
        </w:rPr>
      </w:pPr>
    </w:p>
    <w:p w:rsidR="00866E0A" w:rsidP="00866E0A" w:rsidRDefault="00FD6967">
      <w:pPr>
        <w:tabs>
          <w:tab w:val="left" w:pos="2865"/>
        </w:tabs>
        <w:jc w:val="both"/>
        <w:rPr>
          <w:bCs/>
          <w:sz w:val="24"/>
          <w:szCs w:val="24"/>
        </w:rPr>
      </w:pPr>
      <w:r>
        <w:rPr>
          <w:bCs/>
          <w:sz w:val="24"/>
          <w:szCs w:val="24"/>
        </w:rPr>
        <w:t>Poziva se stečajna</w:t>
      </w:r>
      <w:r w:rsidR="00866E0A">
        <w:rPr>
          <w:bCs/>
          <w:sz w:val="24"/>
          <w:szCs w:val="24"/>
        </w:rPr>
        <w:t xml:space="preserve"> upravitelj</w:t>
      </w:r>
      <w:r>
        <w:rPr>
          <w:bCs/>
          <w:sz w:val="24"/>
          <w:szCs w:val="24"/>
        </w:rPr>
        <w:t xml:space="preserve">ica podnijeti </w:t>
      </w:r>
      <w:r w:rsidRPr="002B6405">
        <w:rPr>
          <w:bCs/>
          <w:sz w:val="24"/>
          <w:szCs w:val="24"/>
        </w:rPr>
        <w:t>izvješće. Stečajna</w:t>
      </w:r>
      <w:r w:rsidRPr="002B6405" w:rsidR="00866E0A">
        <w:rPr>
          <w:bCs/>
          <w:sz w:val="24"/>
          <w:szCs w:val="24"/>
        </w:rPr>
        <w:t xml:space="preserve"> upravitelj</w:t>
      </w:r>
      <w:r w:rsidRPr="002B6405">
        <w:rPr>
          <w:bCs/>
          <w:sz w:val="24"/>
          <w:szCs w:val="24"/>
        </w:rPr>
        <w:t>ica</w:t>
      </w:r>
      <w:r w:rsidRPr="002B6405" w:rsidR="00866E0A">
        <w:rPr>
          <w:bCs/>
          <w:sz w:val="24"/>
          <w:szCs w:val="24"/>
        </w:rPr>
        <w:t xml:space="preserve"> izlaže kao u </w:t>
      </w:r>
      <w:r w:rsidRPr="002B6405">
        <w:rPr>
          <w:bCs/>
          <w:sz w:val="24"/>
          <w:szCs w:val="24"/>
        </w:rPr>
        <w:t>pisanom izvješću/prijedlogu za sazivanje skupštine vjerovnika</w:t>
      </w:r>
      <w:r w:rsidRPr="002B6405" w:rsidR="00E84792">
        <w:rPr>
          <w:bCs/>
          <w:sz w:val="24"/>
          <w:szCs w:val="24"/>
        </w:rPr>
        <w:t xml:space="preserve"> </w:t>
      </w:r>
      <w:r w:rsidR="00E84792">
        <w:rPr>
          <w:bCs/>
          <w:sz w:val="24"/>
          <w:szCs w:val="24"/>
        </w:rPr>
        <w:t>od 12. lipnja 2020</w:t>
      </w:r>
      <w:r w:rsidR="00866E0A">
        <w:rPr>
          <w:bCs/>
          <w:sz w:val="24"/>
          <w:szCs w:val="24"/>
        </w:rPr>
        <w:t xml:space="preserve">., koje je sastavni dio stečajnog spisa. </w:t>
      </w:r>
    </w:p>
    <w:p w:rsidR="00B40C81" w:rsidP="00866E0A" w:rsidRDefault="00B40C81">
      <w:pPr>
        <w:tabs>
          <w:tab w:val="left" w:pos="2865"/>
        </w:tabs>
        <w:jc w:val="both"/>
        <w:rPr>
          <w:bCs/>
          <w:sz w:val="24"/>
          <w:szCs w:val="24"/>
        </w:rPr>
      </w:pPr>
    </w:p>
    <w:p w:rsidR="00B40C81" w:rsidP="00866E0A" w:rsidRDefault="00B40C81">
      <w:pPr>
        <w:tabs>
          <w:tab w:val="left" w:pos="2865"/>
        </w:tabs>
        <w:jc w:val="both"/>
        <w:rPr>
          <w:bCs/>
          <w:sz w:val="24"/>
          <w:szCs w:val="24"/>
        </w:rPr>
      </w:pPr>
      <w:r>
        <w:rPr>
          <w:bCs/>
          <w:sz w:val="24"/>
          <w:szCs w:val="24"/>
        </w:rPr>
        <w:t xml:space="preserve">Stečajna upraviteljica izjavljuje da priznaje postojanje izlučnog prava zakupnika </w:t>
      </w:r>
      <w:r w:rsidRPr="00B40C81">
        <w:rPr>
          <w:bCs/>
          <w:sz w:val="24"/>
          <w:szCs w:val="24"/>
        </w:rPr>
        <w:t>Q.MOBILE FACTORY d.o.o.</w:t>
      </w:r>
      <w:r>
        <w:rPr>
          <w:bCs/>
          <w:sz w:val="24"/>
          <w:szCs w:val="24"/>
        </w:rPr>
        <w:t xml:space="preserve"> na predmetima koji su navedeni pod red. br 1-13 popisa repromaterijala i alata, dakle izjavljuje da ti predmeti nisu dijelovi stečajne mase. </w:t>
      </w:r>
    </w:p>
    <w:p w:rsidR="00B40C81" w:rsidP="00866E0A" w:rsidRDefault="00B40C81">
      <w:pPr>
        <w:tabs>
          <w:tab w:val="left" w:pos="2865"/>
        </w:tabs>
        <w:jc w:val="both"/>
        <w:rPr>
          <w:bCs/>
          <w:sz w:val="24"/>
          <w:szCs w:val="24"/>
        </w:rPr>
      </w:pPr>
    </w:p>
    <w:p w:rsidR="00B40C81" w:rsidP="00866E0A" w:rsidRDefault="00B40C81">
      <w:pPr>
        <w:tabs>
          <w:tab w:val="left" w:pos="2865"/>
        </w:tabs>
        <w:jc w:val="both"/>
        <w:rPr>
          <w:bCs/>
          <w:sz w:val="24"/>
          <w:szCs w:val="24"/>
        </w:rPr>
      </w:pPr>
      <w:r>
        <w:rPr>
          <w:bCs/>
          <w:sz w:val="24"/>
          <w:szCs w:val="24"/>
        </w:rPr>
        <w:t xml:space="preserve">U odnosu na preostale popisane pokretnine stečajnog dužnika predlaže da se utvrdi njihova vrijednost po odgovarajućem sudskom vještaku, s time da napominje da je prikupila ponude trojice vještaka za graditeljstvo, a čije se cijene kreću od 12.300,00 kn do 17.500,00 kn, za koje cijene smatra da su ipak previsoke uzimajući u obzir predmet vještačenja. </w:t>
      </w:r>
    </w:p>
    <w:p w:rsidR="00B40C81" w:rsidP="00866E0A" w:rsidRDefault="00B40C81">
      <w:pPr>
        <w:tabs>
          <w:tab w:val="left" w:pos="2865"/>
        </w:tabs>
        <w:jc w:val="both"/>
        <w:rPr>
          <w:bCs/>
          <w:sz w:val="24"/>
          <w:szCs w:val="24"/>
        </w:rPr>
      </w:pPr>
    </w:p>
    <w:p w:rsidR="00B40C81" w:rsidP="00866E0A" w:rsidRDefault="00B40C81">
      <w:pPr>
        <w:tabs>
          <w:tab w:val="left" w:pos="2865"/>
        </w:tabs>
        <w:jc w:val="both"/>
        <w:rPr>
          <w:bCs/>
          <w:sz w:val="24"/>
          <w:szCs w:val="24"/>
        </w:rPr>
      </w:pPr>
      <w:r>
        <w:rPr>
          <w:bCs/>
          <w:sz w:val="24"/>
          <w:szCs w:val="24"/>
        </w:rPr>
        <w:t xml:space="preserve">Zastupnica stečajnog vjerovnika SBERBANK d.d. smatra da je potrebno prikupiti daljnje ponude vještaka za procjenu pokretnina stečajnog dužnika neopterećenih razlučnim pravima te nakon toga odlučiti o načinu prodaje tih pokretnina. </w:t>
      </w:r>
    </w:p>
    <w:p w:rsidR="0065619C" w:rsidP="00866E0A" w:rsidRDefault="0065619C">
      <w:pPr>
        <w:tabs>
          <w:tab w:val="left" w:pos="2865"/>
        </w:tabs>
        <w:jc w:val="both"/>
        <w:rPr>
          <w:bCs/>
          <w:sz w:val="24"/>
          <w:szCs w:val="24"/>
        </w:rPr>
      </w:pPr>
    </w:p>
    <w:p w:rsidR="0065619C" w:rsidP="00866E0A" w:rsidRDefault="0065619C">
      <w:pPr>
        <w:tabs>
          <w:tab w:val="left" w:pos="2865"/>
        </w:tabs>
        <w:jc w:val="both"/>
        <w:rPr>
          <w:bCs/>
          <w:sz w:val="24"/>
          <w:szCs w:val="24"/>
        </w:rPr>
      </w:pPr>
      <w:r>
        <w:rPr>
          <w:bCs/>
          <w:sz w:val="24"/>
          <w:szCs w:val="24"/>
        </w:rPr>
        <w:t xml:space="preserve">Stečajna upraviteljica ističe da zakupnik i izlučni vjerovnik </w:t>
      </w:r>
      <w:r w:rsidRPr="0065619C">
        <w:rPr>
          <w:bCs/>
          <w:sz w:val="24"/>
          <w:szCs w:val="24"/>
        </w:rPr>
        <w:t>Q.MOBILE FACTORY d.o.o</w:t>
      </w:r>
      <w:r>
        <w:rPr>
          <w:bCs/>
          <w:color w:val="FF0000"/>
          <w:sz w:val="24"/>
          <w:szCs w:val="24"/>
        </w:rPr>
        <w:t xml:space="preserve">. </w:t>
      </w:r>
      <w:r w:rsidRPr="0065619C">
        <w:rPr>
          <w:bCs/>
          <w:sz w:val="24"/>
          <w:szCs w:val="24"/>
        </w:rPr>
        <w:t xml:space="preserve">nije </w:t>
      </w:r>
      <w:r>
        <w:rPr>
          <w:bCs/>
          <w:sz w:val="24"/>
          <w:szCs w:val="24"/>
        </w:rPr>
        <w:t xml:space="preserve">platio dospjele zakupnine za veljaču, lipanj i srpanj 2020., kao i da i ne plaća redovno režijske troškove. </w:t>
      </w:r>
    </w:p>
    <w:p w:rsidR="0065619C" w:rsidP="00866E0A" w:rsidRDefault="0065619C">
      <w:pPr>
        <w:tabs>
          <w:tab w:val="left" w:pos="2865"/>
        </w:tabs>
        <w:jc w:val="both"/>
        <w:rPr>
          <w:bCs/>
          <w:sz w:val="24"/>
          <w:szCs w:val="24"/>
        </w:rPr>
      </w:pPr>
    </w:p>
    <w:p w:rsidR="0065619C" w:rsidP="00866E0A" w:rsidRDefault="0065619C">
      <w:pPr>
        <w:tabs>
          <w:tab w:val="left" w:pos="2865"/>
        </w:tabs>
        <w:jc w:val="both"/>
        <w:rPr>
          <w:bCs/>
          <w:sz w:val="24"/>
          <w:szCs w:val="24"/>
        </w:rPr>
      </w:pPr>
      <w:r>
        <w:rPr>
          <w:bCs/>
          <w:sz w:val="24"/>
          <w:szCs w:val="24"/>
        </w:rPr>
        <w:t xml:space="preserve">Zastupnica stečajnog vjerovnika SBERBANK d.d. smatra da je Ugovor o zakupu potrebno raskinuti ukoliko zakupnik ne plaća redovno zakupninu i režijske troškove. </w:t>
      </w:r>
    </w:p>
    <w:p w:rsidR="0065619C" w:rsidP="00866E0A" w:rsidRDefault="0065619C">
      <w:pPr>
        <w:tabs>
          <w:tab w:val="left" w:pos="2865"/>
        </w:tabs>
        <w:jc w:val="both"/>
        <w:rPr>
          <w:bCs/>
          <w:sz w:val="24"/>
          <w:szCs w:val="24"/>
        </w:rPr>
      </w:pPr>
    </w:p>
    <w:p w:rsidR="0065619C" w:rsidP="00866E0A" w:rsidRDefault="0065619C">
      <w:pPr>
        <w:tabs>
          <w:tab w:val="left" w:pos="2865"/>
        </w:tabs>
        <w:jc w:val="both"/>
        <w:rPr>
          <w:bCs/>
          <w:sz w:val="24"/>
          <w:szCs w:val="24"/>
        </w:rPr>
      </w:pPr>
      <w:r>
        <w:rPr>
          <w:bCs/>
          <w:sz w:val="24"/>
          <w:szCs w:val="24"/>
        </w:rPr>
        <w:t xml:space="preserve">Pun. izlučnog vjerovnika izjavljuje da se izlučni vjerovnik koji je i ujedno i zakupnik, a s obzirom da mu je priznato izlučno pravo na današnjem ročištu na svim pokretninama koje je naveo u obavijesti o izlučnom pravu, obvezuje u roku od 8 dana platiti sve dospjele zakupnine i režijske troškove koji terete nekretninu koja je predmet zakupa, te moli da se Ugovor o zakupu ostavi na snazi kako bi se zakupniku omogućilo poslovanje u navedenom prostoru i plaćanje zaostalih obveza. </w:t>
      </w:r>
    </w:p>
    <w:p w:rsidR="00FE2EFE" w:rsidP="00866E0A" w:rsidRDefault="00FE2EFE">
      <w:pPr>
        <w:tabs>
          <w:tab w:val="left" w:pos="2865"/>
        </w:tabs>
        <w:jc w:val="both"/>
        <w:rPr>
          <w:bCs/>
          <w:sz w:val="24"/>
          <w:szCs w:val="24"/>
        </w:rPr>
      </w:pPr>
    </w:p>
    <w:p w:rsidR="00FE2EFE" w:rsidP="00866E0A" w:rsidRDefault="00FE2EFE">
      <w:pPr>
        <w:tabs>
          <w:tab w:val="left" w:pos="2865"/>
        </w:tabs>
        <w:jc w:val="both"/>
        <w:rPr>
          <w:bCs/>
          <w:sz w:val="24"/>
          <w:szCs w:val="24"/>
        </w:rPr>
      </w:pPr>
      <w:r>
        <w:rPr>
          <w:bCs/>
          <w:sz w:val="24"/>
          <w:szCs w:val="24"/>
        </w:rPr>
        <w:t xml:space="preserve">Zastupnica stečajnog vjerovnika SBERBANK d.d. izjavljuje da je osmodnevni rok krajnji rok u kojem bi se moglo pričekati s naplatom zakupnine i režijskih troškova, a nakon toga, ako isti bezuspješno protekne, potrebno je Ugovor o zakupu raskinuti. </w:t>
      </w:r>
    </w:p>
    <w:p w:rsidR="007B1D78" w:rsidP="00866E0A" w:rsidRDefault="007B1D78">
      <w:pPr>
        <w:tabs>
          <w:tab w:val="left" w:pos="2865"/>
        </w:tabs>
        <w:jc w:val="both"/>
        <w:rPr>
          <w:bCs/>
          <w:sz w:val="24"/>
          <w:szCs w:val="24"/>
        </w:rPr>
      </w:pPr>
    </w:p>
    <w:p w:rsidR="007B1D78" w:rsidP="00866E0A" w:rsidRDefault="00D14A8B">
      <w:pPr>
        <w:tabs>
          <w:tab w:val="left" w:pos="2865"/>
        </w:tabs>
        <w:jc w:val="both"/>
        <w:rPr>
          <w:bCs/>
          <w:sz w:val="24"/>
          <w:szCs w:val="24"/>
        </w:rPr>
      </w:pPr>
      <w:r>
        <w:rPr>
          <w:bCs/>
          <w:sz w:val="24"/>
          <w:szCs w:val="24"/>
        </w:rPr>
        <w:t xml:space="preserve">Na upit suda da li je izvršila uvid u predmete sudskih postupaka koji se vode protiv stečjanog dužnika, konkretno u kojem stadiju su ovršni postupci koji su vođeni pred Općinskim sudom u Zlataru na nekretninama i motornim vozilima stečajnog dužnika, stečajna upraviteljica odgovara da je postupak Ovr-338/19, kojeg  vodi stečajni vjerovnik SBERBANK d.d. protiv dužnika, prekinut te se je Općinski sud u Zlataru oglasio stvarno nenadležnim i predmet </w:t>
      </w:r>
      <w:r>
        <w:rPr>
          <w:bCs/>
          <w:sz w:val="24"/>
          <w:szCs w:val="24"/>
        </w:rPr>
        <w:lastRenderedPageBreak/>
        <w:t>ustupio Trgovačkom sudu u Zagrebu na daljnje postupanje, a da je postupak Ovr-417/19, kojeg vodi stečajni vjerovnik RINALDO BIČIĆ protiv dužnika, obustavljen.</w:t>
      </w:r>
    </w:p>
    <w:p w:rsidR="00E520C9" w:rsidP="00866E0A" w:rsidRDefault="00E520C9">
      <w:pPr>
        <w:tabs>
          <w:tab w:val="left" w:pos="2865"/>
        </w:tabs>
        <w:jc w:val="both"/>
        <w:rPr>
          <w:bCs/>
          <w:sz w:val="24"/>
          <w:szCs w:val="24"/>
        </w:rPr>
      </w:pPr>
    </w:p>
    <w:p w:rsidR="00E520C9" w:rsidP="00866E0A" w:rsidRDefault="00E520C9">
      <w:pPr>
        <w:tabs>
          <w:tab w:val="left" w:pos="2865"/>
        </w:tabs>
        <w:jc w:val="both"/>
        <w:rPr>
          <w:bCs/>
          <w:sz w:val="24"/>
          <w:szCs w:val="24"/>
        </w:rPr>
      </w:pPr>
      <w:r>
        <w:rPr>
          <w:bCs/>
          <w:sz w:val="24"/>
          <w:szCs w:val="24"/>
        </w:rPr>
        <w:t xml:space="preserve">Stečajna upraviteljica izjavljuje da se protiv stečajnog dužnika vode dva kaznena postupka, jedan pred Općinskim sudom u Zlataru, pod brojem K-280/19, radi počinjena kaznenog djela utaje poreza, a drugi pred Općinskim sudom u Pazinu, pod brojem K-554/19 , radi počinjenja kaznenog djela prijevare u gospodarskom poslovanju. </w:t>
      </w:r>
    </w:p>
    <w:p w:rsidR="00E520C9" w:rsidP="00866E0A" w:rsidRDefault="00E520C9">
      <w:pPr>
        <w:tabs>
          <w:tab w:val="left" w:pos="2865"/>
        </w:tabs>
        <w:jc w:val="both"/>
        <w:rPr>
          <w:bCs/>
          <w:sz w:val="24"/>
          <w:szCs w:val="24"/>
        </w:rPr>
      </w:pPr>
    </w:p>
    <w:p w:rsidR="00E520C9" w:rsidP="00866E0A" w:rsidRDefault="00E520C9">
      <w:pPr>
        <w:tabs>
          <w:tab w:val="left" w:pos="2865"/>
        </w:tabs>
        <w:jc w:val="both"/>
        <w:rPr>
          <w:bCs/>
          <w:sz w:val="24"/>
          <w:szCs w:val="24"/>
        </w:rPr>
      </w:pPr>
      <w:r>
        <w:rPr>
          <w:bCs/>
          <w:sz w:val="24"/>
          <w:szCs w:val="24"/>
        </w:rPr>
        <w:t xml:space="preserve">Stečajni vjerovnik Gorazd Polovič izjavljuje da je jučer održano ročište u postupku K-280/19, na kojem je Državno odvjetništvo i sud obaviješteno da je nad dužnikom kao okrivljenikom otvoren stečajni postupak, na što je rečeno da će se kazneni postupak protiv stečajnog dužnika </w:t>
      </w:r>
      <w:r w:rsidR="001E01D6">
        <w:rPr>
          <w:bCs/>
          <w:sz w:val="24"/>
          <w:szCs w:val="24"/>
        </w:rPr>
        <w:t xml:space="preserve">najvjerojatnije </w:t>
      </w:r>
      <w:r>
        <w:rPr>
          <w:bCs/>
          <w:sz w:val="24"/>
          <w:szCs w:val="24"/>
        </w:rPr>
        <w:t>obustaviti.</w:t>
      </w:r>
    </w:p>
    <w:p w:rsidR="00DE55F6" w:rsidP="00866E0A" w:rsidRDefault="00DE55F6">
      <w:pPr>
        <w:tabs>
          <w:tab w:val="left" w:pos="2865"/>
        </w:tabs>
        <w:jc w:val="both"/>
        <w:rPr>
          <w:bCs/>
          <w:sz w:val="24"/>
          <w:szCs w:val="24"/>
        </w:rPr>
      </w:pPr>
    </w:p>
    <w:p w:rsidR="00DE55F6" w:rsidP="00866E0A" w:rsidRDefault="00DE55F6">
      <w:pPr>
        <w:tabs>
          <w:tab w:val="left" w:pos="2865"/>
        </w:tabs>
        <w:jc w:val="both"/>
        <w:rPr>
          <w:bCs/>
          <w:sz w:val="24"/>
          <w:szCs w:val="24"/>
        </w:rPr>
      </w:pPr>
      <w:r>
        <w:rPr>
          <w:bCs/>
          <w:sz w:val="24"/>
          <w:szCs w:val="24"/>
        </w:rPr>
        <w:t xml:space="preserve">Na upit suda koliko iznose predračuni odvjetnika u pogledu troškova postupka koji bi eventualno bio pokrenut protiv stečajnog vjerovnika Petera Brulca, stečajna </w:t>
      </w:r>
      <w:r w:rsidR="00742C0E">
        <w:rPr>
          <w:bCs/>
          <w:sz w:val="24"/>
          <w:szCs w:val="24"/>
        </w:rPr>
        <w:t>upraviteljica</w:t>
      </w:r>
      <w:r>
        <w:rPr>
          <w:bCs/>
          <w:sz w:val="24"/>
          <w:szCs w:val="24"/>
        </w:rPr>
        <w:t xml:space="preserve"> odgovara da su joj ponudu dali odvjetnici Valentin Jakovac i Ljubica Spajić, da bi oboje naplatu prvenstveno </w:t>
      </w:r>
      <w:r w:rsidR="00742C0E">
        <w:rPr>
          <w:bCs/>
          <w:sz w:val="24"/>
          <w:szCs w:val="24"/>
        </w:rPr>
        <w:t>pokušali</w:t>
      </w:r>
      <w:r>
        <w:rPr>
          <w:bCs/>
          <w:sz w:val="24"/>
          <w:szCs w:val="24"/>
        </w:rPr>
        <w:t xml:space="preserve"> kroz ovršni postupak, temeljem vjerodostojne isprave, troškovi kojeg bi iznosili 4.947,93 kn, a ukoliko bi ovršenik podnio prigovor tada bi svaka odvjetnička radnja u parnici iznosila 2.500,00 kn uvećano za PDV, čemu valja nadodati trošak sudskih pristojbi, s time da svaki od tih odvjetnika zahtjeva da mu se</w:t>
      </w:r>
      <w:r w:rsidR="004421E5">
        <w:rPr>
          <w:bCs/>
          <w:sz w:val="24"/>
          <w:szCs w:val="24"/>
        </w:rPr>
        <w:t xml:space="preserve"> </w:t>
      </w:r>
      <w:r>
        <w:rPr>
          <w:bCs/>
          <w:sz w:val="24"/>
          <w:szCs w:val="24"/>
        </w:rPr>
        <w:t xml:space="preserve">dio troškova predujmi. </w:t>
      </w:r>
      <w:r w:rsidR="004421E5">
        <w:rPr>
          <w:bCs/>
          <w:sz w:val="24"/>
          <w:szCs w:val="24"/>
        </w:rPr>
        <w:t xml:space="preserve">Stečajna upraviteljica izjavljuje da prema njenim saznanjima Peter Brulc nema nikakve imovine, temeljem čega pokretanje postupka protiv istog radi naplate tražbina u iznosu od 178.814,05 kn ne smatra oportunim. </w:t>
      </w:r>
    </w:p>
    <w:p w:rsidR="00742C0E" w:rsidP="00866E0A" w:rsidRDefault="00742C0E">
      <w:pPr>
        <w:tabs>
          <w:tab w:val="left" w:pos="2865"/>
        </w:tabs>
        <w:jc w:val="both"/>
        <w:rPr>
          <w:bCs/>
          <w:sz w:val="24"/>
          <w:szCs w:val="24"/>
        </w:rPr>
      </w:pPr>
    </w:p>
    <w:p w:rsidR="00866E0A" w:rsidP="00866E0A" w:rsidRDefault="00866E0A">
      <w:pPr>
        <w:numPr>
          <w:ilvl w:val="12"/>
          <w:numId w:val="0"/>
        </w:numPr>
        <w:jc w:val="both"/>
        <w:rPr>
          <w:bCs/>
          <w:sz w:val="24"/>
          <w:szCs w:val="24"/>
        </w:rPr>
      </w:pPr>
    </w:p>
    <w:p w:rsidR="00866E0A" w:rsidP="00866E0A" w:rsidRDefault="00866E0A">
      <w:pPr>
        <w:jc w:val="both"/>
        <w:rPr>
          <w:sz w:val="24"/>
        </w:rPr>
      </w:pPr>
      <w:r>
        <w:rPr>
          <w:sz w:val="24"/>
        </w:rPr>
        <w:t xml:space="preserve">Sudac upoznaje nazočne da prema čl. 106. st. 1. Stečajnog zakona pravo glasa imaju na skupštini vjerovnika imaju stečajni vjerovnici čije su tražbine utvrđene. Vjerovnici nižih isplatnih redova nemaju pravo glasa. </w:t>
      </w:r>
    </w:p>
    <w:p w:rsidR="00866E0A" w:rsidP="00866E0A" w:rsidRDefault="00866E0A">
      <w:pPr>
        <w:jc w:val="both"/>
        <w:rPr>
          <w:sz w:val="24"/>
        </w:rPr>
      </w:pPr>
      <w:r>
        <w:rPr>
          <w:sz w:val="24"/>
        </w:rPr>
        <w:tab/>
      </w:r>
      <w:r>
        <w:rPr>
          <w:sz w:val="24"/>
        </w:rPr>
        <w:tab/>
      </w:r>
    </w:p>
    <w:p w:rsidR="00866E0A" w:rsidP="00866E0A" w:rsidRDefault="00866E0A">
      <w:pPr>
        <w:jc w:val="both"/>
        <w:rPr>
          <w:sz w:val="24"/>
        </w:rPr>
      </w:pPr>
      <w:r>
        <w:rPr>
          <w:sz w:val="24"/>
        </w:rPr>
        <w:t>Smatrat će se da razlučni vjerovnik ima pravo glasa za dio svoje tražbine osigurane razlučnim pravom koju je prijavio u stečajnom postupku kao stečajni vjerovnik, iako je ta njegova tražbina osporena, ako je osigurana razlučnim pravom upisanim u javnoj knjizi, osim ako dužnik javnom ili javno ovjerovljenom ispravom ne dokaže prestanak postojanja tražbine (čl. 106. st. 3. Stečajnog zakona).</w:t>
      </w:r>
    </w:p>
    <w:p w:rsidR="00866E0A" w:rsidP="00866E0A" w:rsidRDefault="00866E0A">
      <w:pPr>
        <w:jc w:val="both"/>
        <w:rPr>
          <w:sz w:val="24"/>
        </w:rPr>
      </w:pPr>
    </w:p>
    <w:p w:rsidR="00866E0A" w:rsidP="00866E0A" w:rsidRDefault="00866E0A">
      <w:pPr>
        <w:jc w:val="both"/>
        <w:rPr>
          <w:sz w:val="24"/>
        </w:rPr>
      </w:pPr>
      <w:r>
        <w:rPr>
          <w:sz w:val="24"/>
        </w:rPr>
        <w:t>Vjerovnicima osporenih tražbina, i ako nisu ispunjene pretpostavke iz čl. 106. st. 2. i 3. Stečajnog zakona, priznat će se pravo glasa ako se na skupštini vjerovnika stečajni upravitelj i nazočni vjerovnici s pravom glasa tako sporazumiju. Ako se sporazum ne može postići, o tome odlučuje sud na skupštini rješenjem protiv kojeg nije dopuštena posebna žalba. (čl. 106 st. 4. Stečajnog zakona).</w:t>
      </w:r>
    </w:p>
    <w:p w:rsidR="00866E0A" w:rsidP="00866E0A" w:rsidRDefault="00866E0A">
      <w:pPr>
        <w:numPr>
          <w:ilvl w:val="12"/>
          <w:numId w:val="0"/>
        </w:numPr>
        <w:ind w:firstLine="720"/>
        <w:jc w:val="both"/>
        <w:rPr>
          <w:bCs/>
          <w:sz w:val="24"/>
          <w:szCs w:val="24"/>
        </w:rPr>
      </w:pPr>
    </w:p>
    <w:p w:rsidR="00866E0A" w:rsidP="00866E0A" w:rsidRDefault="00866E0A">
      <w:pPr>
        <w:numPr>
          <w:ilvl w:val="12"/>
          <w:numId w:val="0"/>
        </w:numPr>
        <w:jc w:val="both"/>
        <w:rPr>
          <w:bCs/>
          <w:sz w:val="24"/>
          <w:szCs w:val="24"/>
        </w:rPr>
      </w:pPr>
      <w:r>
        <w:rPr>
          <w:bCs/>
          <w:sz w:val="24"/>
          <w:szCs w:val="24"/>
        </w:rPr>
        <w:t>Na temelju čl. 105. st. 2.  Stečajnog zakona smatrat će se da je na skupštini vjerovnika odluka donesena ako zbroj iznosa tražbina stečajnih vjerovnika koji su glasovali za neku odluku iznosi više od zbroja iznosa tražbina vjerovnika koji su glasovali protiv te odluke, ako ovim Zakonom za donošenje pojedine odluke nije drukčije određeno.</w:t>
      </w:r>
    </w:p>
    <w:p w:rsidR="00866E0A" w:rsidP="00866E0A" w:rsidRDefault="00866E0A">
      <w:pPr>
        <w:numPr>
          <w:ilvl w:val="12"/>
          <w:numId w:val="0"/>
        </w:numPr>
        <w:jc w:val="both"/>
        <w:rPr>
          <w:bCs/>
          <w:sz w:val="24"/>
          <w:szCs w:val="24"/>
        </w:rPr>
      </w:pPr>
    </w:p>
    <w:p w:rsidR="00866E0A" w:rsidP="00866E0A" w:rsidRDefault="00CF78DE">
      <w:pPr>
        <w:numPr>
          <w:ilvl w:val="12"/>
          <w:numId w:val="0"/>
        </w:numPr>
        <w:jc w:val="both"/>
        <w:rPr>
          <w:bCs/>
          <w:sz w:val="24"/>
          <w:szCs w:val="24"/>
        </w:rPr>
      </w:pPr>
      <w:r>
        <w:rPr>
          <w:bCs/>
          <w:sz w:val="24"/>
          <w:szCs w:val="24"/>
        </w:rPr>
        <w:t>Sutkinja</w:t>
      </w:r>
      <w:r w:rsidR="00866E0A">
        <w:rPr>
          <w:bCs/>
          <w:sz w:val="24"/>
          <w:szCs w:val="24"/>
        </w:rPr>
        <w:t xml:space="preserve"> utvrđuje da </w:t>
      </w:r>
      <w:r>
        <w:rPr>
          <w:bCs/>
          <w:sz w:val="24"/>
          <w:szCs w:val="24"/>
        </w:rPr>
        <w:t>su na ročištu nazočna</w:t>
      </w:r>
      <w:r w:rsidR="00866E0A">
        <w:rPr>
          <w:bCs/>
          <w:sz w:val="24"/>
          <w:szCs w:val="24"/>
        </w:rPr>
        <w:t xml:space="preserve"> </w:t>
      </w:r>
      <w:r w:rsidRPr="00EB3873" w:rsidR="00EB3873">
        <w:rPr>
          <w:bCs/>
          <w:sz w:val="24"/>
          <w:szCs w:val="24"/>
        </w:rPr>
        <w:t>tri</w:t>
      </w:r>
      <w:r w:rsidR="00EB3873">
        <w:rPr>
          <w:bCs/>
          <w:color w:val="FF0000"/>
          <w:sz w:val="24"/>
          <w:szCs w:val="24"/>
        </w:rPr>
        <w:t xml:space="preserve"> </w:t>
      </w:r>
      <w:r w:rsidR="00866E0A">
        <w:rPr>
          <w:bCs/>
          <w:sz w:val="24"/>
          <w:szCs w:val="24"/>
        </w:rPr>
        <w:t xml:space="preserve">vjerovnika koji imaju pravo glasa: </w:t>
      </w:r>
    </w:p>
    <w:p w:rsidR="00866E0A" w:rsidP="00866E0A" w:rsidRDefault="00866E0A">
      <w:pPr>
        <w:numPr>
          <w:ilvl w:val="12"/>
          <w:numId w:val="0"/>
        </w:numPr>
        <w:jc w:val="both"/>
        <w:rPr>
          <w:bCs/>
          <w:sz w:val="24"/>
          <w:szCs w:val="24"/>
        </w:rPr>
      </w:pPr>
    </w:p>
    <w:p w:rsidRPr="00EB3873" w:rsidR="00DF6DE1" w:rsidP="00DF6DE1" w:rsidRDefault="00DF6DE1">
      <w:pPr>
        <w:numPr>
          <w:ilvl w:val="12"/>
          <w:numId w:val="0"/>
        </w:numPr>
        <w:jc w:val="both"/>
        <w:rPr>
          <w:bCs/>
          <w:sz w:val="24"/>
          <w:szCs w:val="24"/>
        </w:rPr>
      </w:pPr>
      <w:r w:rsidRPr="00EB3873">
        <w:rPr>
          <w:bCs/>
          <w:sz w:val="24"/>
          <w:szCs w:val="24"/>
        </w:rPr>
        <w:t>- Tomislav Dunaj u iznosu od 33.250,00 kn</w:t>
      </w:r>
    </w:p>
    <w:p w:rsidRPr="00EB3873" w:rsidR="00DF6DE1" w:rsidP="00DF6DE1" w:rsidRDefault="00DF6DE1">
      <w:pPr>
        <w:numPr>
          <w:ilvl w:val="12"/>
          <w:numId w:val="0"/>
        </w:numPr>
        <w:jc w:val="both"/>
        <w:rPr>
          <w:bCs/>
          <w:sz w:val="24"/>
          <w:szCs w:val="24"/>
        </w:rPr>
      </w:pPr>
      <w:r w:rsidRPr="00EB3873">
        <w:rPr>
          <w:bCs/>
          <w:sz w:val="24"/>
          <w:szCs w:val="24"/>
        </w:rPr>
        <w:t>- Gorazd Polovič u iznosu od 33.250,00 kn</w:t>
      </w:r>
    </w:p>
    <w:p w:rsidRPr="00EB3873" w:rsidR="00DF6DE1" w:rsidP="00DF6DE1" w:rsidRDefault="00DF6DE1">
      <w:pPr>
        <w:numPr>
          <w:ilvl w:val="12"/>
          <w:numId w:val="0"/>
        </w:numPr>
        <w:jc w:val="both"/>
        <w:rPr>
          <w:bCs/>
          <w:sz w:val="24"/>
          <w:szCs w:val="24"/>
        </w:rPr>
      </w:pPr>
    </w:p>
    <w:p w:rsidRPr="00EB3873" w:rsidR="00DF6DE1" w:rsidP="00DF6DE1" w:rsidRDefault="00F2251B">
      <w:pPr>
        <w:numPr>
          <w:ilvl w:val="12"/>
          <w:numId w:val="0"/>
        </w:numPr>
        <w:jc w:val="both"/>
        <w:rPr>
          <w:bCs/>
          <w:sz w:val="24"/>
          <w:szCs w:val="24"/>
        </w:rPr>
      </w:pPr>
      <w:r w:rsidRPr="00EB3873">
        <w:rPr>
          <w:bCs/>
          <w:sz w:val="24"/>
          <w:szCs w:val="24"/>
        </w:rPr>
        <w:t>- SBERBANK d.d. u iznosu od 3.231.332,38 kn</w:t>
      </w:r>
    </w:p>
    <w:p w:rsidR="003552D9" w:rsidP="00DF6DE1" w:rsidRDefault="003552D9">
      <w:pPr>
        <w:numPr>
          <w:ilvl w:val="12"/>
          <w:numId w:val="0"/>
        </w:numPr>
        <w:jc w:val="both"/>
        <w:rPr>
          <w:bCs/>
          <w:sz w:val="24"/>
          <w:szCs w:val="24"/>
        </w:rPr>
      </w:pPr>
    </w:p>
    <w:p w:rsidR="00866E0A" w:rsidP="00866E0A" w:rsidRDefault="00866E0A">
      <w:pPr>
        <w:jc w:val="both"/>
        <w:rPr>
          <w:bCs/>
          <w:sz w:val="24"/>
          <w:szCs w:val="24"/>
        </w:rPr>
      </w:pPr>
      <w:r>
        <w:rPr>
          <w:bCs/>
          <w:sz w:val="24"/>
          <w:szCs w:val="24"/>
        </w:rPr>
        <w:t xml:space="preserve">Vjerovnici </w:t>
      </w:r>
      <w:r w:rsidRPr="00EB3873" w:rsidR="00EB3873">
        <w:rPr>
          <w:bCs/>
          <w:sz w:val="24"/>
          <w:szCs w:val="24"/>
        </w:rPr>
        <w:t>jednoglasno</w:t>
      </w:r>
      <w:r>
        <w:rPr>
          <w:bCs/>
          <w:sz w:val="24"/>
          <w:szCs w:val="24"/>
        </w:rPr>
        <w:t xml:space="preserve"> donose sljedeće:</w:t>
      </w:r>
    </w:p>
    <w:p w:rsidR="00866E0A" w:rsidP="00866E0A" w:rsidRDefault="00866E0A">
      <w:pPr>
        <w:rPr>
          <w:bCs/>
          <w:sz w:val="24"/>
          <w:szCs w:val="24"/>
        </w:rPr>
      </w:pPr>
    </w:p>
    <w:p w:rsidR="00866E0A" w:rsidP="00866E0A" w:rsidRDefault="00866E0A">
      <w:pPr>
        <w:rPr>
          <w:bCs/>
          <w:sz w:val="24"/>
          <w:szCs w:val="24"/>
        </w:rPr>
      </w:pPr>
    </w:p>
    <w:p w:rsidR="00866E0A" w:rsidP="00866E0A" w:rsidRDefault="00866E0A">
      <w:pPr>
        <w:jc w:val="center"/>
        <w:rPr>
          <w:bCs/>
          <w:sz w:val="24"/>
          <w:szCs w:val="24"/>
        </w:rPr>
      </w:pPr>
      <w:r>
        <w:rPr>
          <w:bCs/>
          <w:sz w:val="24"/>
          <w:szCs w:val="24"/>
        </w:rPr>
        <w:t>O D L U K E</w:t>
      </w:r>
    </w:p>
    <w:p w:rsidR="00EB3873" w:rsidP="00EB3873" w:rsidRDefault="00EB3873">
      <w:pPr>
        <w:rPr>
          <w:bCs/>
          <w:sz w:val="24"/>
          <w:szCs w:val="24"/>
        </w:rPr>
      </w:pPr>
    </w:p>
    <w:p w:rsidR="00EB3873" w:rsidP="00EB3873" w:rsidRDefault="00EB3873">
      <w:pPr>
        <w:pStyle w:val="Odlomakpopisa"/>
        <w:numPr>
          <w:ilvl w:val="0"/>
          <w:numId w:val="7"/>
        </w:numPr>
        <w:rPr>
          <w:bCs/>
          <w:sz w:val="24"/>
          <w:szCs w:val="24"/>
        </w:rPr>
      </w:pPr>
      <w:r>
        <w:rPr>
          <w:bCs/>
          <w:sz w:val="24"/>
          <w:szCs w:val="24"/>
        </w:rPr>
        <w:t>Zadužuje se stečajna upraviteljica prikupiti još ponuda ovlaštenih sudskih vještaka za procjenu pokretnina koje</w:t>
      </w:r>
      <w:r w:rsidR="00AD3964">
        <w:rPr>
          <w:bCs/>
          <w:sz w:val="24"/>
          <w:szCs w:val="24"/>
        </w:rPr>
        <w:t xml:space="preserve"> </w:t>
      </w:r>
      <w:r>
        <w:rPr>
          <w:bCs/>
          <w:sz w:val="24"/>
          <w:szCs w:val="24"/>
        </w:rPr>
        <w:t xml:space="preserve">čine stečajnu masu dužnika, nakon čega je dužna ponovno predložiti sazivanje Skupštine vjerovnika, kako bi se odlučilo o najprihvatljivijoj ponudi, te o načinu prodaje navedenih pokretnina. </w:t>
      </w:r>
    </w:p>
    <w:p w:rsidR="00EB3873" w:rsidP="00EB3873" w:rsidRDefault="00EB3873">
      <w:pPr>
        <w:pStyle w:val="Odlomakpopisa"/>
        <w:numPr>
          <w:ilvl w:val="0"/>
          <w:numId w:val="7"/>
        </w:numPr>
        <w:rPr>
          <w:bCs/>
          <w:sz w:val="24"/>
          <w:szCs w:val="24"/>
        </w:rPr>
      </w:pPr>
      <w:r>
        <w:rPr>
          <w:bCs/>
          <w:sz w:val="24"/>
          <w:szCs w:val="24"/>
        </w:rPr>
        <w:t>Određuje se da se s obzirom na nedostatak imovine Petera Brulca protiv istoga</w:t>
      </w:r>
      <w:r w:rsidR="00AD3964">
        <w:rPr>
          <w:bCs/>
          <w:sz w:val="24"/>
          <w:szCs w:val="24"/>
        </w:rPr>
        <w:t xml:space="preserve"> </w:t>
      </w:r>
      <w:r>
        <w:rPr>
          <w:bCs/>
          <w:sz w:val="24"/>
          <w:szCs w:val="24"/>
        </w:rPr>
        <w:t>neće pokretati postupak radi naplate iznosa od 178.814,05 kn.</w:t>
      </w:r>
    </w:p>
    <w:p w:rsidR="00EB3873" w:rsidP="00EB3873" w:rsidRDefault="00EB3873">
      <w:pPr>
        <w:pStyle w:val="Odlomakpopisa"/>
        <w:numPr>
          <w:ilvl w:val="0"/>
          <w:numId w:val="7"/>
        </w:numPr>
        <w:rPr>
          <w:bCs/>
          <w:sz w:val="24"/>
          <w:szCs w:val="24"/>
        </w:rPr>
      </w:pPr>
      <w:r>
        <w:rPr>
          <w:bCs/>
          <w:sz w:val="24"/>
          <w:szCs w:val="24"/>
        </w:rPr>
        <w:t xml:space="preserve">Ovlašćuje se stečajna upraviteljica raskinuti Ugovor o zakupu koji je sklopljen s društvom </w:t>
      </w:r>
      <w:r w:rsidRPr="0065619C">
        <w:rPr>
          <w:bCs/>
          <w:sz w:val="24"/>
          <w:szCs w:val="24"/>
        </w:rPr>
        <w:t xml:space="preserve">Q.MOBILE FACTORY </w:t>
      </w:r>
      <w:r w:rsidRPr="00EB3873">
        <w:rPr>
          <w:bCs/>
          <w:sz w:val="24"/>
          <w:szCs w:val="24"/>
        </w:rPr>
        <w:t>d.o.o. u</w:t>
      </w:r>
      <w:r w:rsidR="00AD3964">
        <w:rPr>
          <w:bCs/>
          <w:sz w:val="24"/>
          <w:szCs w:val="24"/>
        </w:rPr>
        <w:t xml:space="preserve"> slučaju da isti u roku o</w:t>
      </w:r>
      <w:r>
        <w:rPr>
          <w:bCs/>
          <w:sz w:val="24"/>
          <w:szCs w:val="24"/>
        </w:rPr>
        <w:t>d</w:t>
      </w:r>
      <w:r w:rsidR="00AD3964">
        <w:rPr>
          <w:bCs/>
          <w:sz w:val="24"/>
          <w:szCs w:val="24"/>
        </w:rPr>
        <w:t xml:space="preserve"> </w:t>
      </w:r>
      <w:r>
        <w:rPr>
          <w:bCs/>
          <w:sz w:val="24"/>
          <w:szCs w:val="24"/>
        </w:rPr>
        <w:t xml:space="preserve">8 dana od dana održavanja današnjeg ročišta ne plati zaostale dospjele zakupnine te režijske troškove koji terete predmetnu nekretninu. </w:t>
      </w:r>
    </w:p>
    <w:p w:rsidR="00EB3873" w:rsidP="00EB3873" w:rsidRDefault="00EB3873">
      <w:pPr>
        <w:pStyle w:val="Odlomakpopisa"/>
        <w:rPr>
          <w:bCs/>
          <w:sz w:val="24"/>
          <w:szCs w:val="24"/>
        </w:rPr>
      </w:pPr>
    </w:p>
    <w:p w:rsidR="00866E0A" w:rsidP="00866E0A" w:rsidRDefault="00866E0A">
      <w:pPr>
        <w:rPr>
          <w:bCs/>
          <w:sz w:val="24"/>
          <w:szCs w:val="24"/>
        </w:rPr>
      </w:pPr>
    </w:p>
    <w:p w:rsidR="00866E0A" w:rsidP="00866E0A" w:rsidRDefault="00866E0A">
      <w:pPr>
        <w:jc w:val="center"/>
        <w:rPr>
          <w:bCs/>
          <w:sz w:val="24"/>
          <w:szCs w:val="24"/>
        </w:rPr>
      </w:pPr>
      <w:r>
        <w:rPr>
          <w:bCs/>
          <w:sz w:val="24"/>
          <w:szCs w:val="24"/>
        </w:rPr>
        <w:t xml:space="preserve">Dovršeno u </w:t>
      </w:r>
      <w:r w:rsidRPr="00930B7F" w:rsidR="00930B7F">
        <w:rPr>
          <w:bCs/>
          <w:sz w:val="24"/>
          <w:szCs w:val="24"/>
        </w:rPr>
        <w:t>10:</w:t>
      </w:r>
      <w:r w:rsidR="00FA6EA1">
        <w:rPr>
          <w:bCs/>
          <w:sz w:val="24"/>
          <w:szCs w:val="24"/>
        </w:rPr>
        <w:t>54</w:t>
      </w:r>
      <w:r w:rsidRPr="00930B7F">
        <w:rPr>
          <w:bCs/>
          <w:sz w:val="24"/>
          <w:szCs w:val="24"/>
        </w:rPr>
        <w:t xml:space="preserve"> </w:t>
      </w:r>
      <w:r>
        <w:rPr>
          <w:bCs/>
          <w:sz w:val="24"/>
          <w:szCs w:val="24"/>
        </w:rPr>
        <w:t>sati.</w:t>
      </w:r>
    </w:p>
    <w:p w:rsidR="00866E0A" w:rsidP="00866E0A" w:rsidRDefault="00866E0A">
      <w:pPr>
        <w:jc w:val="center"/>
        <w:rPr>
          <w:bCs/>
          <w:sz w:val="24"/>
          <w:szCs w:val="24"/>
        </w:rPr>
      </w:pPr>
    </w:p>
    <w:p w:rsidR="00866E0A" w:rsidP="00866E0A" w:rsidRDefault="00866E0A">
      <w:pPr>
        <w:jc w:val="center"/>
        <w:rPr>
          <w:bCs/>
          <w:sz w:val="24"/>
          <w:szCs w:val="24"/>
        </w:rPr>
      </w:pPr>
    </w:p>
    <w:p w:rsidR="00866E0A" w:rsidP="00866E0A" w:rsidRDefault="00866E0A">
      <w:pPr>
        <w:jc w:val="center"/>
        <w:rPr>
          <w:bCs/>
          <w:sz w:val="24"/>
          <w:szCs w:val="24"/>
        </w:rPr>
      </w:pPr>
    </w:p>
    <w:p w:rsidR="00866E0A" w:rsidP="00866E0A" w:rsidRDefault="002D7EA1">
      <w:pPr>
        <w:jc w:val="center"/>
        <w:rPr>
          <w:bCs/>
          <w:sz w:val="24"/>
          <w:szCs w:val="24"/>
        </w:rPr>
      </w:pPr>
      <w:r>
        <w:rPr>
          <w:bCs/>
          <w:sz w:val="24"/>
          <w:szCs w:val="24"/>
        </w:rPr>
        <w:t>SUTKINJA</w:t>
      </w:r>
    </w:p>
    <w:p w:rsidR="00866E0A" w:rsidP="00866E0A" w:rsidRDefault="00866E0A">
      <w:pPr>
        <w:jc w:val="center"/>
        <w:rPr>
          <w:bCs/>
          <w:sz w:val="24"/>
          <w:szCs w:val="24"/>
        </w:rPr>
      </w:pPr>
    </w:p>
    <w:p w:rsidR="00866E0A" w:rsidP="00866E0A" w:rsidRDefault="00866E0A">
      <w:pPr>
        <w:jc w:val="center"/>
        <w:rPr>
          <w:bCs/>
          <w:sz w:val="24"/>
          <w:szCs w:val="24"/>
        </w:rPr>
      </w:pPr>
    </w:p>
    <w:p w:rsidR="00866E0A" w:rsidP="00866E0A" w:rsidRDefault="00866E0A">
      <w:pPr>
        <w:jc w:val="center"/>
        <w:rPr>
          <w:bCs/>
          <w:sz w:val="24"/>
          <w:szCs w:val="24"/>
        </w:rPr>
      </w:pPr>
    </w:p>
    <w:p w:rsidR="00866E0A" w:rsidP="00866E0A" w:rsidRDefault="00866E0A">
      <w:pPr>
        <w:jc w:val="center"/>
        <w:rPr>
          <w:bCs/>
          <w:sz w:val="24"/>
          <w:szCs w:val="24"/>
        </w:rPr>
      </w:pPr>
    </w:p>
    <w:p w:rsidR="00866E0A" w:rsidP="003574AD" w:rsidRDefault="00866E0A">
      <w:pPr>
        <w:jc w:val="center"/>
        <w:rPr>
          <w:bCs/>
          <w:sz w:val="24"/>
          <w:szCs w:val="24"/>
        </w:rPr>
      </w:pPr>
      <w:r>
        <w:rPr>
          <w:bCs/>
          <w:sz w:val="24"/>
          <w:szCs w:val="24"/>
        </w:rPr>
        <w:t>ZAPISNIČAR</w:t>
      </w:r>
      <w:r w:rsidR="002D7EA1">
        <w:rPr>
          <w:bCs/>
          <w:sz w:val="24"/>
          <w:szCs w:val="24"/>
        </w:rPr>
        <w:t>KA</w:t>
      </w:r>
    </w:p>
    <w:p w:rsidR="002D7EA1" w:rsidP="00866E0A" w:rsidRDefault="002D7EA1">
      <w:pPr>
        <w:jc w:val="center"/>
        <w:rPr>
          <w:bCs/>
          <w:sz w:val="24"/>
          <w:szCs w:val="24"/>
        </w:rPr>
      </w:pPr>
    </w:p>
    <w:p w:rsidR="00866E0A" w:rsidP="00866E0A" w:rsidRDefault="00866E0A">
      <w:pPr>
        <w:jc w:val="center"/>
        <w:rPr>
          <w:bCs/>
          <w:sz w:val="24"/>
          <w:szCs w:val="24"/>
        </w:rPr>
      </w:pPr>
    </w:p>
    <w:p w:rsidR="00866E0A" w:rsidP="00866E0A" w:rsidRDefault="00866E0A">
      <w:pPr>
        <w:jc w:val="center"/>
        <w:rPr>
          <w:bCs/>
          <w:sz w:val="24"/>
          <w:szCs w:val="24"/>
        </w:rPr>
      </w:pPr>
    </w:p>
    <w:p w:rsidR="008C0B4D" w:rsidP="008C0B4D" w:rsidRDefault="00866E0A">
      <w:pPr>
        <w:ind w:left="708" w:firstLine="5246"/>
        <w:jc w:val="right"/>
        <w:rPr>
          <w:bCs/>
          <w:sz w:val="24"/>
          <w:szCs w:val="24"/>
        </w:rPr>
      </w:pPr>
      <w:r>
        <w:rPr>
          <w:bCs/>
          <w:sz w:val="24"/>
          <w:szCs w:val="24"/>
        </w:rPr>
        <w:t>STEČAJN</w:t>
      </w:r>
      <w:r w:rsidR="008C0B4D">
        <w:rPr>
          <w:bCs/>
          <w:sz w:val="24"/>
          <w:szCs w:val="24"/>
        </w:rPr>
        <w:t>A</w:t>
      </w:r>
      <w:r>
        <w:rPr>
          <w:bCs/>
          <w:sz w:val="24"/>
          <w:szCs w:val="24"/>
        </w:rPr>
        <w:t xml:space="preserve"> UPRAVITELJ</w:t>
      </w:r>
      <w:r w:rsidR="008C0B4D">
        <w:rPr>
          <w:bCs/>
          <w:sz w:val="24"/>
          <w:szCs w:val="24"/>
        </w:rPr>
        <w:t>ICA</w:t>
      </w:r>
    </w:p>
    <w:p w:rsidR="008C0B4D" w:rsidP="008C0B4D" w:rsidRDefault="008C0B4D">
      <w:pPr>
        <w:ind w:left="708" w:firstLine="5246"/>
        <w:jc w:val="right"/>
        <w:rPr>
          <w:bCs/>
          <w:sz w:val="24"/>
          <w:szCs w:val="24"/>
        </w:rPr>
      </w:pPr>
    </w:p>
    <w:p w:rsidR="002D7EA1" w:rsidP="008C0B4D" w:rsidRDefault="00866E0A">
      <w:pPr>
        <w:ind w:left="708" w:firstLine="5246"/>
        <w:jc w:val="right"/>
        <w:rPr>
          <w:bCs/>
          <w:sz w:val="24"/>
          <w:szCs w:val="24"/>
        </w:rPr>
      </w:pPr>
      <w:r>
        <w:rPr>
          <w:bCs/>
          <w:sz w:val="24"/>
          <w:szCs w:val="24"/>
        </w:rPr>
        <w:tab/>
      </w:r>
      <w:r>
        <w:rPr>
          <w:bCs/>
          <w:sz w:val="24"/>
          <w:szCs w:val="24"/>
        </w:rPr>
        <w:tab/>
      </w:r>
      <w:r>
        <w:rPr>
          <w:bCs/>
          <w:sz w:val="24"/>
          <w:szCs w:val="24"/>
        </w:rPr>
        <w:tab/>
      </w:r>
      <w:r>
        <w:rPr>
          <w:bCs/>
          <w:sz w:val="24"/>
          <w:szCs w:val="24"/>
        </w:rPr>
        <w:tab/>
      </w:r>
      <w:r>
        <w:rPr>
          <w:bCs/>
          <w:sz w:val="24"/>
          <w:szCs w:val="24"/>
        </w:rPr>
        <w:tab/>
        <w:t xml:space="preserve">     </w:t>
      </w:r>
    </w:p>
    <w:p w:rsidR="00866E0A" w:rsidP="002D7EA1" w:rsidRDefault="00866E0A">
      <w:pPr>
        <w:ind w:left="708" w:hanging="708"/>
        <w:jc w:val="right"/>
        <w:rPr>
          <w:bCs/>
          <w:sz w:val="24"/>
          <w:szCs w:val="24"/>
        </w:rPr>
      </w:pPr>
      <w:r>
        <w:rPr>
          <w:bCs/>
          <w:sz w:val="24"/>
          <w:szCs w:val="24"/>
        </w:rPr>
        <w:t>STEČAJNI VJEROVNICI</w:t>
      </w:r>
    </w:p>
    <w:p w:rsidR="00131E95" w:rsidRDefault="00131E95"/>
    <w:sectPr w:rsidR="00131E95" w:rsidSect="003574AD">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B3C2B" w:rsidP="003574AD" w:rsidRDefault="003B3C2B">
      <w:r>
        <w:separator/>
      </w:r>
    </w:p>
  </w:endnote>
  <w:endnote w:type="continuationSeparator" w:id="0">
    <w:p w:rsidR="003B3C2B" w:rsidP="003574AD" w:rsidRDefault="003B3C2B">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B3C2B" w:rsidP="003574AD" w:rsidRDefault="003B3C2B">
      <w:r>
        <w:separator/>
      </w:r>
    </w:p>
  </w:footnote>
  <w:footnote w:type="continuationSeparator" w:id="0">
    <w:p w:rsidR="003B3C2B" w:rsidP="003574AD" w:rsidRDefault="003B3C2B">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34897000"/>
      <w:docPartObj>
        <w:docPartGallery w:val="Page Numbers (Top of Page)"/>
        <w:docPartUnique/>
      </w:docPartObj>
    </w:sdtPr>
    <w:sdtEndPr/>
    <w:sdtContent>
      <w:p w:rsidR="003574AD" w:rsidRDefault="003574AD">
        <w:pPr>
          <w:pStyle w:val="Zaglavlje"/>
          <w:jc w:val="center"/>
        </w:pPr>
        <w:r>
          <w:fldChar w:fldCharType="begin"/>
        </w:r>
        <w:r>
          <w:instrText>PAGE   \* MERGEFORMAT</w:instrText>
        </w:r>
        <w:r>
          <w:fldChar w:fldCharType="separate"/>
        </w:r>
        <w:r w:rsidR="00CB4292">
          <w:rPr>
            <w:noProof/>
          </w:rPr>
          <w:t>4</w:t>
        </w:r>
        <w:r>
          <w:fldChar w:fldCharType="end"/>
        </w:r>
      </w:p>
    </w:sdtContent>
  </w:sdt>
  <w:p w:rsidR="003574AD" w:rsidRDefault="003574AD">
    <w:pPr>
      <w:pStyle w:val="Zaglavlje"/>
    </w:pP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7A19A5"/>
    <w:multiLevelType w:val="hybridMultilevel"/>
    <w:tmpl w:val="4DD43204"/>
    <w:lvl w:ilvl="0" w:tplc="A0A09128">
      <w:start w:val="89"/>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
    <w:nsid w:val="1AF840CD"/>
    <w:multiLevelType w:val="hybridMultilevel"/>
    <w:tmpl w:val="19344700"/>
    <w:lvl w:ilvl="0" w:tplc="10C49CDC">
      <w:start w:val="1"/>
      <w:numFmt w:val="decimal"/>
      <w:lvlText w:val="%1."/>
      <w:lvlJc w:val="left"/>
      <w:pPr>
        <w:ind w:left="1065" w:hanging="360"/>
      </w:pPr>
    </w:lvl>
    <w:lvl w:ilvl="1" w:tplc="041A0019">
      <w:start w:val="1"/>
      <w:numFmt w:val="lowerLetter"/>
      <w:lvlText w:val="%2."/>
      <w:lvlJc w:val="left"/>
      <w:pPr>
        <w:ind w:left="1785" w:hanging="360"/>
      </w:pPr>
    </w:lvl>
    <w:lvl w:ilvl="2" w:tplc="041A001B">
      <w:start w:val="1"/>
      <w:numFmt w:val="lowerRoman"/>
      <w:lvlText w:val="%3."/>
      <w:lvlJc w:val="right"/>
      <w:pPr>
        <w:ind w:left="2505" w:hanging="180"/>
      </w:pPr>
    </w:lvl>
    <w:lvl w:ilvl="3" w:tplc="041A000F">
      <w:start w:val="1"/>
      <w:numFmt w:val="decimal"/>
      <w:lvlText w:val="%4."/>
      <w:lvlJc w:val="left"/>
      <w:pPr>
        <w:ind w:left="3225" w:hanging="360"/>
      </w:pPr>
    </w:lvl>
    <w:lvl w:ilvl="4" w:tplc="041A0019">
      <w:start w:val="1"/>
      <w:numFmt w:val="lowerLetter"/>
      <w:lvlText w:val="%5."/>
      <w:lvlJc w:val="left"/>
      <w:pPr>
        <w:ind w:left="3945" w:hanging="360"/>
      </w:pPr>
    </w:lvl>
    <w:lvl w:ilvl="5" w:tplc="041A001B">
      <w:start w:val="1"/>
      <w:numFmt w:val="lowerRoman"/>
      <w:lvlText w:val="%6."/>
      <w:lvlJc w:val="right"/>
      <w:pPr>
        <w:ind w:left="4665" w:hanging="180"/>
      </w:pPr>
    </w:lvl>
    <w:lvl w:ilvl="6" w:tplc="041A000F">
      <w:start w:val="1"/>
      <w:numFmt w:val="decimal"/>
      <w:lvlText w:val="%7."/>
      <w:lvlJc w:val="left"/>
      <w:pPr>
        <w:ind w:left="5385" w:hanging="360"/>
      </w:pPr>
    </w:lvl>
    <w:lvl w:ilvl="7" w:tplc="041A0019">
      <w:start w:val="1"/>
      <w:numFmt w:val="lowerLetter"/>
      <w:lvlText w:val="%8."/>
      <w:lvlJc w:val="left"/>
      <w:pPr>
        <w:ind w:left="6105" w:hanging="360"/>
      </w:pPr>
    </w:lvl>
    <w:lvl w:ilvl="8" w:tplc="041A001B">
      <w:start w:val="1"/>
      <w:numFmt w:val="lowerRoman"/>
      <w:lvlText w:val="%9."/>
      <w:lvlJc w:val="right"/>
      <w:pPr>
        <w:ind w:left="6825" w:hanging="180"/>
      </w:pPr>
    </w:lvl>
  </w:abstractNum>
  <w:abstractNum w:abstractNumId="2">
    <w:nsid w:val="30E62662"/>
    <w:multiLevelType w:val="hybridMultilevel"/>
    <w:tmpl w:val="238877E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445D623F"/>
    <w:multiLevelType w:val="hybridMultilevel"/>
    <w:tmpl w:val="C6380BD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
    <w:nsid w:val="507F5483"/>
    <w:multiLevelType w:val="hybridMultilevel"/>
    <w:tmpl w:val="CA06D0C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
    <w:nsid w:val="5EB758FA"/>
    <w:multiLevelType w:val="hybridMultilevel"/>
    <w:tmpl w:val="A3E8A2AC"/>
    <w:lvl w:ilvl="0" w:tplc="49A0D48C">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6032326A"/>
    <w:multiLevelType w:val="hybridMultilevel"/>
    <w:tmpl w:val="803E3ACC"/>
    <w:lvl w:ilvl="0" w:tplc="FFF27F2E">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0"/>
  </w:num>
  <w:num w:numId="2">
    <w:abstractNumId w:val="6"/>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75F"/>
    <w:rsid w:val="001032F4"/>
    <w:rsid w:val="00131E95"/>
    <w:rsid w:val="001320DD"/>
    <w:rsid w:val="0019711A"/>
    <w:rsid w:val="00197F24"/>
    <w:rsid w:val="001A1D04"/>
    <w:rsid w:val="001E01D6"/>
    <w:rsid w:val="002B6405"/>
    <w:rsid w:val="002D7EA1"/>
    <w:rsid w:val="002F617B"/>
    <w:rsid w:val="0034753A"/>
    <w:rsid w:val="003552D9"/>
    <w:rsid w:val="003574AD"/>
    <w:rsid w:val="00373C3D"/>
    <w:rsid w:val="003B3C2B"/>
    <w:rsid w:val="004421E5"/>
    <w:rsid w:val="00457EF8"/>
    <w:rsid w:val="00504A21"/>
    <w:rsid w:val="005110C0"/>
    <w:rsid w:val="0065619C"/>
    <w:rsid w:val="00742C0E"/>
    <w:rsid w:val="007A1913"/>
    <w:rsid w:val="007B1D78"/>
    <w:rsid w:val="007F7156"/>
    <w:rsid w:val="0084154E"/>
    <w:rsid w:val="0085059C"/>
    <w:rsid w:val="00866E0A"/>
    <w:rsid w:val="008C0B4D"/>
    <w:rsid w:val="00930B7F"/>
    <w:rsid w:val="00940EA5"/>
    <w:rsid w:val="00950F54"/>
    <w:rsid w:val="009B465C"/>
    <w:rsid w:val="009D3B13"/>
    <w:rsid w:val="00A32842"/>
    <w:rsid w:val="00A53DC3"/>
    <w:rsid w:val="00AA4BE0"/>
    <w:rsid w:val="00AB36AB"/>
    <w:rsid w:val="00AC275F"/>
    <w:rsid w:val="00AC7C00"/>
    <w:rsid w:val="00AD3964"/>
    <w:rsid w:val="00AE381A"/>
    <w:rsid w:val="00B40C81"/>
    <w:rsid w:val="00B4105F"/>
    <w:rsid w:val="00C76041"/>
    <w:rsid w:val="00C81BCE"/>
    <w:rsid w:val="00CA25CB"/>
    <w:rsid w:val="00CA2F6D"/>
    <w:rsid w:val="00CA63C1"/>
    <w:rsid w:val="00CB4292"/>
    <w:rsid w:val="00CC1F25"/>
    <w:rsid w:val="00CF78DE"/>
    <w:rsid w:val="00D05353"/>
    <w:rsid w:val="00D14A8B"/>
    <w:rsid w:val="00D2179C"/>
    <w:rsid w:val="00D90085"/>
    <w:rsid w:val="00DE55F6"/>
    <w:rsid w:val="00DF6DE1"/>
    <w:rsid w:val="00E02D42"/>
    <w:rsid w:val="00E10F46"/>
    <w:rsid w:val="00E2506E"/>
    <w:rsid w:val="00E357D8"/>
    <w:rsid w:val="00E456B7"/>
    <w:rsid w:val="00E520C9"/>
    <w:rsid w:val="00E84792"/>
    <w:rsid w:val="00E95FA5"/>
    <w:rsid w:val="00EB3873"/>
    <w:rsid w:val="00EC3431"/>
    <w:rsid w:val="00F2251B"/>
    <w:rsid w:val="00FA6EA1"/>
    <w:rsid w:val="00FD6967"/>
    <w:rsid w:val="00FD7BF6"/>
    <w:rsid w:val="00FE2EFE"/>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9" w:qFormat="true"/>
    <w:lsdException w:name="heading 3" w:uiPriority="0"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Body Tex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866E0A"/>
    <w:pPr>
      <w:overflowPunct w:val="false"/>
      <w:autoSpaceDE w:val="false"/>
      <w:autoSpaceDN w:val="false"/>
      <w:adjustRightInd w:val="false"/>
    </w:pPr>
    <w:rPr>
      <w:rFonts w:eastAsia="Times New Roman" w:cs="Times New Roman"/>
      <w:sz w:val="20"/>
      <w:szCs w:val="20"/>
      <w:lang w:eastAsia="hr-HR"/>
    </w:rPr>
  </w:style>
  <w:style w:type="paragraph" w:styleId="Naslov1">
    <w:name w:val="heading 1"/>
    <w:basedOn w:val="Normal"/>
    <w:next w:val="Normal"/>
    <w:link w:val="Naslov1Char"/>
    <w:qFormat/>
    <w:rsid w:val="00866E0A"/>
    <w:pPr>
      <w:keepNext/>
      <w:outlineLvl w:val="0"/>
    </w:pPr>
    <w:rPr>
      <w:b/>
      <w:sz w:val="24"/>
    </w:rPr>
  </w:style>
  <w:style w:type="paragraph" w:styleId="Naslov3">
    <w:name w:val="heading 3"/>
    <w:basedOn w:val="Normal"/>
    <w:next w:val="Normal"/>
    <w:link w:val="Naslov3Char"/>
    <w:unhideWhenUsed/>
    <w:qFormat/>
    <w:rsid w:val="00866E0A"/>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866E0A"/>
    <w:rPr>
      <w:rFonts w:eastAsia="Times New Roman" w:cs="Times New Roman"/>
      <w:b/>
      <w:szCs w:val="20"/>
      <w:lang w:eastAsia="hr-HR"/>
    </w:rPr>
  </w:style>
  <w:style w:type="character" w:styleId="Naslov3Char" w:customStyle="true">
    <w:name w:val="Naslov 3 Char"/>
    <w:basedOn w:val="Zadanifontodlomka"/>
    <w:link w:val="Naslov3"/>
    <w:rsid w:val="00866E0A"/>
    <w:rPr>
      <w:rFonts w:eastAsia="Times New Roman" w:cs="Times New Roman"/>
      <w:b/>
      <w:szCs w:val="20"/>
      <w:lang w:eastAsia="hr-HR"/>
    </w:rPr>
  </w:style>
  <w:style w:type="paragraph" w:styleId="Tijeloteksta">
    <w:name w:val="Body Text"/>
    <w:basedOn w:val="Normal"/>
    <w:link w:val="TijelotekstaChar"/>
    <w:semiHidden/>
    <w:unhideWhenUsed/>
    <w:rsid w:val="00866E0A"/>
    <w:pPr>
      <w:jc w:val="both"/>
    </w:pPr>
    <w:rPr>
      <w:rFonts w:ascii="Arial" w:hAnsi="Arial"/>
      <w:sz w:val="24"/>
    </w:rPr>
  </w:style>
  <w:style w:type="character" w:styleId="TijelotekstaChar" w:customStyle="true">
    <w:name w:val="Tijelo teksta Char"/>
    <w:basedOn w:val="Zadanifontodlomka"/>
    <w:link w:val="Tijeloteksta"/>
    <w:semiHidden/>
    <w:rsid w:val="00866E0A"/>
    <w:rPr>
      <w:rFonts w:ascii="Arial" w:hAnsi="Arial" w:eastAsia="Times New Roman" w:cs="Times New Roman"/>
      <w:szCs w:val="20"/>
      <w:lang w:eastAsia="hr-HR"/>
    </w:rPr>
  </w:style>
  <w:style w:type="paragraph" w:styleId="Odlomakpopisa">
    <w:name w:val="List Paragraph"/>
    <w:basedOn w:val="Normal"/>
    <w:uiPriority w:val="34"/>
    <w:qFormat/>
    <w:rsid w:val="00866E0A"/>
    <w:pPr>
      <w:ind w:left="720"/>
      <w:contextualSpacing/>
    </w:pPr>
  </w:style>
  <w:style w:type="paragraph" w:styleId="Zaglavlje">
    <w:name w:val="header"/>
    <w:basedOn w:val="Normal"/>
    <w:link w:val="ZaglavljeChar"/>
    <w:uiPriority w:val="99"/>
    <w:unhideWhenUsed/>
    <w:rsid w:val="003574AD"/>
    <w:pPr>
      <w:tabs>
        <w:tab w:val="center" w:pos="4536"/>
        <w:tab w:val="right" w:pos="9072"/>
      </w:tabs>
    </w:pPr>
  </w:style>
  <w:style w:type="character" w:styleId="ZaglavljeChar" w:customStyle="true">
    <w:name w:val="Zaglavlje Char"/>
    <w:basedOn w:val="Zadanifontodlomka"/>
    <w:link w:val="Zaglavlje"/>
    <w:uiPriority w:val="99"/>
    <w:rsid w:val="003574AD"/>
    <w:rPr>
      <w:rFonts w:eastAsia="Times New Roman" w:cs="Times New Roman"/>
      <w:sz w:val="20"/>
      <w:szCs w:val="20"/>
      <w:lang w:eastAsia="hr-HR"/>
    </w:rPr>
  </w:style>
  <w:style w:type="paragraph" w:styleId="Podnoje">
    <w:name w:val="footer"/>
    <w:basedOn w:val="Normal"/>
    <w:link w:val="PodnojeChar"/>
    <w:uiPriority w:val="99"/>
    <w:unhideWhenUsed/>
    <w:rsid w:val="003574AD"/>
    <w:pPr>
      <w:tabs>
        <w:tab w:val="center" w:pos="4536"/>
        <w:tab w:val="right" w:pos="9072"/>
      </w:tabs>
    </w:pPr>
  </w:style>
  <w:style w:type="character" w:styleId="PodnojeChar" w:customStyle="true">
    <w:name w:val="Podnožje Char"/>
    <w:basedOn w:val="Zadanifontodlomka"/>
    <w:link w:val="Podnoje"/>
    <w:uiPriority w:val="99"/>
    <w:rsid w:val="003574AD"/>
    <w:rPr>
      <w:rFonts w:eastAsia="Times New Roman" w:cs="Times New Roman"/>
      <w:sz w:val="20"/>
      <w:szCs w:val="20"/>
      <w:lang w:eastAsia="hr-HR"/>
    </w:rPr>
  </w:style>
  <w:style w:type="character" w:styleId="Tekstrezerviranogmjesta">
    <w:name w:val="Placeholder Text"/>
    <w:basedOn w:val="Zadanifontodlomka"/>
    <w:uiPriority w:val="99"/>
    <w:semiHidden/>
    <w:rsid w:val="00CB4292"/>
    <w:rPr>
      <w:color w:val="808080"/>
      <w:bdr w:val="none" w:color="auto" w:sz="0" w:space="0"/>
      <w:shd w:val="clear" w:color="auto" w:fill="auto"/>
    </w:rPr>
  </w:style>
  <w:style w:type="character" w:styleId="eSPISCCParagraphDefaultFont" w:customStyle="true">
    <w:name w:val="eSPIS_CC_Paragraph Default Font"/>
    <w:basedOn w:val="Zadanifontodlomka"/>
    <w:rsid w:val="00CB4292"/>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CB4292"/>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CB4292"/>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CB4292"/>
    <w:rPr>
      <w:rFonts w:ascii="Times New Roman" w:hAnsi="Times New Roman" w:cs="Times New Roman"/>
      <w:bCs w:val="false"/>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66E0A"/>
    <w:pPr>
      <w:overflowPunct w:val="0"/>
      <w:autoSpaceDE w:val="0"/>
      <w:autoSpaceDN w:val="0"/>
      <w:adjustRightInd w:val="0"/>
    </w:pPr>
    <w:rPr>
      <w:rFonts w:cs="Times New Roman" w:eastAsia="Times New Roman"/>
      <w:sz w:val="20"/>
      <w:szCs w:val="20"/>
      <w:lang w:eastAsia="hr-HR"/>
    </w:rPr>
  </w:style>
  <w:style w:styleId="Naslov1" w:type="paragraph">
    <w:name w:val="heading 1"/>
    <w:basedOn w:val="Normal"/>
    <w:next w:val="Normal"/>
    <w:link w:val="Naslov1Char"/>
    <w:qFormat/>
    <w:rsid w:val="00866E0A"/>
    <w:pPr>
      <w:keepNext/>
      <w:outlineLvl w:val="0"/>
    </w:pPr>
    <w:rPr>
      <w:b/>
      <w:sz w:val="24"/>
    </w:rPr>
  </w:style>
  <w:style w:styleId="Naslov3" w:type="paragraph">
    <w:name w:val="heading 3"/>
    <w:basedOn w:val="Normal"/>
    <w:next w:val="Normal"/>
    <w:link w:val="Naslov3Char"/>
    <w:unhideWhenUsed/>
    <w:qFormat/>
    <w:rsid w:val="00866E0A"/>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866E0A"/>
    <w:rPr>
      <w:rFonts w:cs="Times New Roman" w:eastAsia="Times New Roman"/>
      <w:b/>
      <w:szCs w:val="20"/>
      <w:lang w:eastAsia="hr-HR"/>
    </w:rPr>
  </w:style>
  <w:style w:customStyle="1" w:styleId="Naslov3Char" w:type="character">
    <w:name w:val="Naslov 3 Char"/>
    <w:basedOn w:val="Zadanifontodlomka"/>
    <w:link w:val="Naslov3"/>
    <w:rsid w:val="00866E0A"/>
    <w:rPr>
      <w:rFonts w:cs="Times New Roman" w:eastAsia="Times New Roman"/>
      <w:b/>
      <w:szCs w:val="20"/>
      <w:lang w:eastAsia="hr-HR"/>
    </w:rPr>
  </w:style>
  <w:style w:styleId="Tijeloteksta" w:type="paragraph">
    <w:name w:val="Body Text"/>
    <w:basedOn w:val="Normal"/>
    <w:link w:val="TijelotekstaChar"/>
    <w:semiHidden/>
    <w:unhideWhenUsed/>
    <w:rsid w:val="00866E0A"/>
    <w:pPr>
      <w:jc w:val="both"/>
    </w:pPr>
    <w:rPr>
      <w:rFonts w:ascii="Arial" w:hAnsi="Arial"/>
      <w:sz w:val="24"/>
    </w:rPr>
  </w:style>
  <w:style w:customStyle="1" w:styleId="TijelotekstaChar" w:type="character">
    <w:name w:val="Tijelo teksta Char"/>
    <w:basedOn w:val="Zadanifontodlomka"/>
    <w:link w:val="Tijeloteksta"/>
    <w:semiHidden/>
    <w:rsid w:val="00866E0A"/>
    <w:rPr>
      <w:rFonts w:ascii="Arial" w:cs="Times New Roman" w:eastAsia="Times New Roman" w:hAnsi="Arial"/>
      <w:szCs w:val="20"/>
      <w:lang w:eastAsia="hr-HR"/>
    </w:rPr>
  </w:style>
  <w:style w:styleId="Odlomakpopisa" w:type="paragraph">
    <w:name w:val="List Paragraph"/>
    <w:basedOn w:val="Normal"/>
    <w:uiPriority w:val="34"/>
    <w:qFormat/>
    <w:rsid w:val="00866E0A"/>
    <w:pPr>
      <w:ind w:left="720"/>
      <w:contextualSpacing/>
    </w:pPr>
  </w:style>
  <w:style w:styleId="Zaglavlje" w:type="paragraph">
    <w:name w:val="header"/>
    <w:basedOn w:val="Normal"/>
    <w:link w:val="ZaglavljeChar"/>
    <w:uiPriority w:val="99"/>
    <w:unhideWhenUsed/>
    <w:rsid w:val="003574AD"/>
    <w:pPr>
      <w:tabs>
        <w:tab w:pos="4536" w:val="center"/>
        <w:tab w:pos="9072" w:val="right"/>
      </w:tabs>
    </w:pPr>
  </w:style>
  <w:style w:customStyle="1" w:styleId="ZaglavljeChar" w:type="character">
    <w:name w:val="Zaglavlje Char"/>
    <w:basedOn w:val="Zadanifontodlomka"/>
    <w:link w:val="Zaglavlje"/>
    <w:uiPriority w:val="99"/>
    <w:rsid w:val="003574AD"/>
    <w:rPr>
      <w:rFonts w:cs="Times New Roman" w:eastAsia="Times New Roman"/>
      <w:sz w:val="20"/>
      <w:szCs w:val="20"/>
      <w:lang w:eastAsia="hr-HR"/>
    </w:rPr>
  </w:style>
  <w:style w:styleId="Podnoje" w:type="paragraph">
    <w:name w:val="footer"/>
    <w:basedOn w:val="Normal"/>
    <w:link w:val="PodnojeChar"/>
    <w:uiPriority w:val="99"/>
    <w:unhideWhenUsed/>
    <w:rsid w:val="003574AD"/>
    <w:pPr>
      <w:tabs>
        <w:tab w:pos="4536" w:val="center"/>
        <w:tab w:pos="9072" w:val="right"/>
      </w:tabs>
    </w:pPr>
  </w:style>
  <w:style w:customStyle="1" w:styleId="PodnojeChar" w:type="character">
    <w:name w:val="Podnožje Char"/>
    <w:basedOn w:val="Zadanifontodlomka"/>
    <w:link w:val="Podnoje"/>
    <w:uiPriority w:val="99"/>
    <w:rsid w:val="003574AD"/>
    <w:rPr>
      <w:rFonts w:cs="Times New Roman" w:eastAsia="Times New Roman"/>
      <w:sz w:val="20"/>
      <w:szCs w:val="20"/>
      <w:lang w:eastAsia="hr-HR"/>
    </w:rPr>
  </w:style>
  <w:style w:styleId="Tekstrezerviranogmjesta" w:type="character">
    <w:name w:val="Placeholder Text"/>
    <w:basedOn w:val="Zadanifontodlomka"/>
    <w:uiPriority w:val="99"/>
    <w:semiHidden/>
    <w:rsid w:val="00CB4292"/>
    <w:rPr>
      <w:color w:val="808080"/>
      <w:bdr w:color="auto" w:space="0" w:sz="0" w:val="none"/>
      <w:shd w:color="auto" w:fill="auto" w:val="clear"/>
    </w:rPr>
  </w:style>
  <w:style w:customStyle="1" w:styleId="eSPISCCParagraphDefaultFont" w:type="character">
    <w:name w:val="eSPIS_CC_Paragraph Default Font"/>
    <w:basedOn w:val="Zadanifontodlomka"/>
    <w:rsid w:val="00CB4292"/>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CB4292"/>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B4292"/>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B4292"/>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93389114">
      <w:bodyDiv w:val="true"/>
      <w:marLeft w:val="0"/>
      <w:marRight w:val="0"/>
      <w:marTop w:val="0"/>
      <w:marBottom w:val="0"/>
      <w:divBdr>
        <w:top w:val="none" w:color="auto" w:sz="0" w:space="0"/>
        <w:left w:val="none" w:color="auto" w:sz="0" w:space="0"/>
        <w:bottom w:val="none" w:color="auto" w:sz="0" w:space="0"/>
        <w:right w:val="none" w:color="auto" w:sz="0" w:space="0"/>
      </w:divBdr>
    </w:div>
    <w:div w:id="1710063579">
      <w:bodyDiv w:val="true"/>
      <w:marLeft w:val="0"/>
      <w:marRight w:val="0"/>
      <w:marTop w:val="0"/>
      <w:marBottom w:val="0"/>
      <w:divBdr>
        <w:top w:val="none" w:color="auto" w:sz="0" w:space="0"/>
        <w:left w:val="none" w:color="auto" w:sz="0" w:space="0"/>
        <w:bottom w:val="none" w:color="auto" w:sz="0" w:space="0"/>
        <w:right w:val="none" w:color="auto" w:sz="0" w:space="0"/>
      </w:divBdr>
    </w:div>
    <w:div w:id="210784627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 42</izvorni_sadrzaj>
    <derivirana_varijabla naziv="DomainObject.Prostorija.Naziv_1">Soba DZ II 42</derivirana_varijabla>
  </DomainObject.Prostorija.Naziv>
  <DomainObject.Prostorija.Oznaka>
    <izvorni_sadrzaj>DZ II 42</izvorni_sadrzaj>
    <derivirana_varijabla naziv="DomainObject.Prostorija.Oznaka_1">DZ II 42</derivirana_varijabla>
  </DomainObject.Prostorija.Oznaka>
  <DomainObject.Obrazlozenje>
    <izvorni_sadrzaj/>
    <derivirana_varijabla naziv="DomainObject.Obrazlozenje_1"/>
  </DomainObject.Obrazlozenje>
  <DomainObject.StvarniPocetakDatum>
    <izvorni_sadrzaj>3. srpnja 2020.</izvorni_sadrzaj>
    <derivirana_varijabla naziv="DomainObject.StvarniPocetakDatum_1">3. srpnja 2020.</derivirana_varijabla>
  </DomainObject.StvarniPocetakDatum>
  <DomainObject.StvarniZavrsetakDatum>
    <izvorni_sadrzaj>3. srpnja 2020.</izvorni_sadrzaj>
    <derivirana_varijabla naziv="DomainObject.StvarniZavrsetakDatum_1">3. srpnja 2020.</derivirana_varijabla>
  </DomainObject.StvarniZavrsetakDatum>
  <DomainObject.PlaniraniZavrsetakDatum>
    <izvorni_sadrzaj>3. srpnja 2020.</izvorni_sadrzaj>
    <derivirana_varijabla naziv="DomainObject.PlaniraniZavrsetakDatum_1">3. srpnja 2020.</derivirana_varijabla>
  </DomainObject.PlaniraniZavrsetakDatum>
  <DomainObject.PlaniraniPocetakDatum>
    <izvorni_sadrzaj>3. srpnja 2020.</izvorni_sadrzaj>
    <derivirana_varijabla naziv="DomainObject.PlaniraniPocetakDatum_1">3. srpnja 2020.</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10:54</izvorni_sadrzaj>
    <derivirana_varijabla naziv="DomainObject.StvarniZavrsetakVrijeme_1">10:54</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srpnja 2020.</izvorni_sadrzaj>
    <derivirana_varijabla naziv="DomainObject.Zapisnik.DatumKreiranja_1">3. srpnja 2020.</derivirana_varijabla>
  </DomainObject.Zapisnik.DatumKreiranja>
  <DomainObject.Zapisnik.ImovinskaKorist>
    <izvorni_sadrzaj/>
    <derivirana_varijabla naziv="DomainObject.Zapisnik.ImovinskaKorist_1"/>
  </DomainObject.Zapisnik.ImovinskaKorist>
  <DomainObject.Zapisnik.Oznaka>
    <izvorni_sadrzaj>St-1422/2019-43</izvorni_sadrzaj>
    <derivirana_varijabla naziv="DomainObject.Zapisnik.Oznaka_1">St-1422/2019-43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1422</izvorni_sadrzaj>
    <derivirana_varijabla naziv="DomainObject.Predmet.Broj_1">1422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2019.</izvorni_sadrzaj>
    <derivirana_varijabla naziv="DomainObject.Predmet.DatumOsnivanja_1">24.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orginal spisa u ref, preslika na VTS-u</izvorni_sadrzaj>
    <derivirana_varijabla naziv="DomainObject.Predmet.Opis_1">orginal spisa u ref, preslika na VTS-u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St-1422/2019</izvorni_sadrzaj>
    <derivirana_varijabla naziv="DomainObject.Predmet.OznakaBroj_1">St-1422/2019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Q. DOM d.o.o. zastupanog po punomoćniku Tomislav Dunaj; Peter Brulc; Gorazd Polovič; Ana Vidiček</izvorni_sadrzaj>
    <derivirana_varijabla naziv="DomainObject.Predmet.ProtustrankaFormated_1">  Q. DOM d.o.o. zastupanog po punomoćniku Tomislav Dunaj; Peter Brulc; Gorazd Polovič; Ana Vidiček</derivirana_varijabla>
  </DomainObject.Predmet.ProtustrankaFormated>
  <DomainObject.Predmet.ProtustrankaFormatedOIB>
    <izvorni_sadrzaj>  Q. DOM d.o.o., OIB 52927534822 zastupanog po punomoćniku Tomislav Dunaj; Peter Brulc; Gorazd Polovič; Ana Vidiček</izvorni_sadrzaj>
    <derivirana_varijabla naziv="DomainObject.Predmet.ProtustrankaFormatedOIB_1">  Q. DOM d.o.o., OIB 52927534822 zastupanog po punomoćniku Tomislav Dunaj; Peter Brulc; Gorazd Polovič; Ana Vidiček</derivirana_varijabla>
  </DomainObject.Predmet.ProtustrankaFormatedOIB>
  <DomainObject.Predmet.ProtustrankaFormatedWithAdress>
    <izvorni_sadrzaj> Q. DOM d.o.o., Markušbrijeg 136, 49250 Markušbrijeg zastupanog po punomoćniku Tomislav Dunaj; Peter Brulc; Gorazd Polovič; Ana Vidiček</izvorni_sadrzaj>
    <derivirana_varijabla naziv="DomainObject.Predmet.ProtustrankaFormatedWithAdress_1"> Q. DOM d.o.o., Markušbrijeg 136, 49250 Markušbrijeg zastupanog po punomoćniku Tomislav Dunaj; Peter Brulc; Gorazd Polovič; Ana Vidiček</derivirana_varijabla>
  </DomainObject.Predmet.ProtustrankaFormatedWithAdress>
  <DomainObject.Predmet.ProtustrankaFormatedWithAdressOIB>
    <izvorni_sadrzaj> Q. DOM d.o.o., OIB 52927534822, Markušbrijeg 136, 49250 Markušbrijeg zastupanog po punomoćniku Tomislav Dunaj; Peter Brulc; Gorazd Polovič; Ana Vidiček</izvorni_sadrzaj>
    <derivirana_varijabla naziv="DomainObject.Predmet.ProtustrankaFormatedWithAdressOIB_1"> Q. DOM d.o.o., OIB 52927534822, Markušbrijeg 136, 49250 Markušbrijeg zastupanog po punomoćniku Tomislav Dunaj; Peter Brulc; Gorazd Polovič; Ana Vidiček</derivirana_varijabla>
  </DomainObject.Predmet.ProtustrankaFormatedWithAdressOIB>
  <DomainObject.Predmet.ProtustrankaWithAdress>
    <izvorni_sadrzaj>Q. DOM d.o.o. Markušbrijeg 136, 49250 Markušbrijeg</izvorni_sadrzaj>
    <derivirana_varijabla naziv="DomainObject.Predmet.ProtustrankaWithAdress_1">Q. DOM d.o.o. Markušbrijeg 136, 49250 Markušbrijeg</derivirana_varijabla>
  </DomainObject.Predmet.ProtustrankaWithAdress>
  <DomainObject.Predmet.ProtustrankaWithAdressOIB>
    <izvorni_sadrzaj>Q. DOM d.o.o., OIB 52927534822, Markušbrijeg 136, 49250 Markušbrijeg</izvorni_sadrzaj>
    <derivirana_varijabla naziv="DomainObject.Predmet.ProtustrankaWithAdressOIB_1">Q. DOM d.o.o., OIB 52927534822, Markušbrijeg 136, 49250 Markušbrijeg</derivirana_varijabla>
  </DomainObject.Predmet.ProtustrankaWithAdressOIB>
  <DomainObject.Predmet.ProtustrankaNazivFormated>
    <izvorni_sadrzaj>Q. DOM d.o.o.</izvorni_sadrzaj>
    <derivirana_varijabla naziv="DomainObject.Predmet.ProtustrankaNazivFormated_1">Q. DOM d.o.o.</derivirana_varijabla>
  </DomainObject.Predmet.ProtustrankaNazivFormated>
  <DomainObject.Predmet.ProtustrankaNazivFormatedOIB>
    <izvorni_sadrzaj>Q. DOM d.o.o., OIB 52927534822</izvorni_sadrzaj>
    <derivirana_varijabla naziv="DomainObject.Predmet.ProtustrankaNazivFormatedOIB_1">Q. DOM d.o.o., OIB 52927534822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3. srpnja 2020.</izvorni_sadrzaj>
    <derivirana_varijabla naziv="DomainObject.Predmet.SpisIzvanSuda.DatumIzlazaSpisa_1">3. srpnja 2020.</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 </izvorni_sadrzaj>
    <derivirana_varijabla naziv="DomainObject.Predmet.TrenutnaLokacijaSpisa.Naziv_1">Izvanparnična pisarnica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Q. DOM d.o.o. zastupanog po punomoćniku Tomislav Dunaj; Peter Brulc; Gorazd Polovič; Ana Vidiček</item>
    </izvorni_sadrzaj>
    <derivirana_varijabla naziv="DomainObject.Predmet.ProtuStrankaListFormated_1">
      <item>Q. DOM d.o.o. zastupanog po punomoćniku Tomislav Dunaj; Peter Brulc; Gorazd Polovič; Ana Vidiček</item>
    </derivirana_varijabla>
  </DomainObject.Predmet.ProtuStrankaListFormated>
  <DomainObject.Predmet.ProtuStrankaListFormatedOIB>
    <izvorni_sadrzaj>
      <item>Q. DOM d.o.o., OIB 52927534822 zastupanog po punomoćniku Tomislav Dunaj; Peter Brulc; Gorazd Polovič; Ana Vidiček</item>
    </izvorni_sadrzaj>
    <derivirana_varijabla naziv="DomainObject.Predmet.ProtuStrankaListFormatedOIB_1">
      <item>Q. DOM d.o.o., OIB 52927534822 zastupanog po punomoćniku Tomislav Dunaj; Peter Brulc; Gorazd Polovič; Ana Vidiček</item>
    </derivirana_varijabla>
  </DomainObject.Predmet.ProtuStrankaListFormatedOIB>
  <DomainObject.Predmet.ProtuStrankaListFormatedWithAdress>
    <izvorni_sadrzaj>
      <item>Q. DOM d.o.o., Markušbrijeg 136, 49250 Markušbrijeg zastupanog po punomoćniku Tomislav Dunaj; Peter Brulc; Gorazd Polovič; Ana Vidiček</item>
    </izvorni_sadrzaj>
    <derivirana_varijabla naziv="DomainObject.Predmet.ProtuStrankaListFormatedWithAdress_1">
      <item>Q. DOM d.o.o., Markušbrijeg 136, 49250 Markušbrijeg zastupanog po punomoćniku Tomislav Dunaj; Peter Brulc; Gorazd Polovič; Ana Vidiček</item>
    </derivirana_varijabla>
  </DomainObject.Predmet.ProtuStrankaListFormatedWithAdress>
  <DomainObject.Predmet.ProtuStrankaListFormatedWithAdressOIB>
    <izvorni_sadrzaj>
      <item>Q. DOM d.o.o., OIB 52927534822, Markušbrijeg 136, 49250 Markušbrijeg zastupanog po punomoćniku Tomislav Dunaj; Peter Brulc; Gorazd Polovič; Ana Vidiček</item>
    </izvorni_sadrzaj>
    <derivirana_varijabla naziv="DomainObject.Predmet.ProtuStrankaListFormatedWithAdressOIB_1">
      <item>Q. DOM d.o.o., OIB 52927534822, Markušbrijeg 136, 49250 Markušbrijeg zastupanog po punomoćniku Tomislav Dunaj; Peter Brulc; Gorazd Polovič; Ana Vidiček</item>
    </derivirana_varijabla>
  </DomainObject.Predmet.ProtuStrankaListFormatedWithAdressOIB>
  <DomainObject.Predmet.ProtuStrankaListNazivFormated>
    <izvorni_sadrzaj>
      <item>Q. DOM d.o.o.</item>
    </izvorni_sadrzaj>
    <derivirana_varijabla naziv="DomainObject.Predmet.ProtuStrankaListNazivFormated_1">
      <item>Q. DOM d.o.o.</item>
    </derivirana_varijabla>
  </DomainObject.Predmet.ProtuStrankaListNazivFormated>
  <DomainObject.Predmet.ProtuStrankaListNazivFormatedOIB>
    <izvorni_sadrzaj>
      <item>Q. DOM d.o.o., OIB 52927534822</item>
    </izvorni_sadrzaj>
    <derivirana_varijabla naziv="DomainObject.Predmet.ProtuStrankaListNazivFormatedOIB_1">
      <item>Q. DOM d.o.o., OIB 52927534822</item>
    </derivirana_varijabla>
  </DomainObject.Predmet.ProtuStrankaListNazivFormatedOIB>
  <DomainObject.Predmet.OstaliListFormated>
    <izvorni_sadrzaj>
      <item>Tomislav Dunaj punomoćnik sudionika u postupku Q. DOM d.o.o.</item>
      <item>Peter Brulc punomoćnik sudionika u postupku Q. DOM d.o.o.</item>
      <item>Gorazd Polovič punomoćnik sudionika u postupku Q. DOM d.o.o.</item>
      <item>Ana Vidiček punomoćnica sudionika u postupku Q. DOM d.o.o.</item>
      <item>Božica Šegon</item>
    </izvorni_sadrzaj>
    <derivirana_varijabla naziv="DomainObject.Predmet.OstaliListFormated_1">
      <item>Tomislav Dunaj punomoćnik sudionika u postupku Q. DOM d.o.o.</item>
      <item>Peter Brulc punomoćnik sudionika u postupku Q. DOM d.o.o.</item>
      <item>Gorazd Polovič punomoćnik sudionika u postupku Q. DOM d.o.o.</item>
      <item>Ana Vidiček punomoćnica sudionika u postupku Q. DOM d.o.o.</item>
      <item>Božica Šegon</item>
    </derivirana_varijabla>
  </DomainObject.Predmet.OstaliListFormated>
  <DomainObject.Predmet.OstaliListFormatedOIB>
    <izvorni_sadrzaj>
      <item>Tomislav Dunaj, OIB 21470127257 punomoćnik sudionika u postupku Q. DOM d.o.o.</item>
      <item>Peter Brulc, OIB 67067348455 punomoćnik sudionika u postupku Q. DOM d.o.o.</item>
      <item>Gorazd Polovič, OIB 00844323994 punomoćnik sudionika u postupku Q. DOM d.o.o.</item>
      <item>Ana Vidiček, OIB 22285095639 punomoćnica sudionika u postupku Q. DOM d.o.o.</item>
      <item>Božica Šegon, OIB 75669222884</item>
    </izvorni_sadrzaj>
    <derivirana_varijabla naziv="DomainObject.Predmet.OstaliListFormatedOIB_1">
      <item>Tomislav Dunaj, OIB 21470127257 punomoćnik sudionika u postupku Q. DOM d.o.o.</item>
      <item>Peter Brulc, OIB 67067348455 punomoćnik sudionika u postupku Q. DOM d.o.o.</item>
      <item>Gorazd Polovič, OIB 00844323994 punomoćnik sudionika u postupku Q. DOM d.o.o.</item>
      <item>Ana Vidiček, OIB 22285095639 punomoćnica sudionika u postupku Q. DOM d.o.o.</item>
      <item>Božica Šegon, OIB 75669222884</item>
    </derivirana_varijabla>
  </DomainObject.Predmet.OstaliListFormatedOIB>
  <DomainObject.Predmet.OstaliListFormatedWithAdress>
    <izvorni_sadrzaj>
      <item>Tomislav Dunaj, Straža Krapinska 11b, 49000 Straža Krapinska punomoćnik sudionika u postupku Q. DOM d.o.o.</item>
      <item>Peter Brulc, Markušbrijeg 136, 49250 Markušbrijeg punomoćnik sudionika u postupku Q. DOM d.o.o.</item>
      <item>Gorazd Polovič, Markušbrijeg 136, 49250 Markušbrijeg punomoćnik sudionika u postupku Q. DOM d.o.o.</item>
      <item>Ana Vidiček, Brazilska Ulica 3, 10000 Zagreb punomoćnica sudionika u postupku Q. DOM d.o.o.</item>
      <item>Božica Šegon, Ilica 29, 10000 Zagreb</item>
    </izvorni_sadrzaj>
    <derivirana_varijabla naziv="DomainObject.Predmet.OstaliListFormatedWithAdress_1">
      <item>Tomislav Dunaj, Straža Krapinska 11b, 49000 Straža Krapinska punomoćnik sudionika u postupku Q. DOM d.o.o.</item>
      <item>Peter Brulc, Markušbrijeg 136, 49250 Markušbrijeg punomoćnik sudionika u postupku Q. DOM d.o.o.</item>
      <item>Gorazd Polovič, Markušbrijeg 136, 49250 Markušbrijeg punomoćnik sudionika u postupku Q. DOM d.o.o.</item>
      <item>Ana Vidiček, Brazilska Ulica 3, 10000 Zagreb punomoćnica sudionika u postupku Q. DOM d.o.o.</item>
      <item>Božica Šegon, Ilica 29, 10000 Zagreb</item>
    </derivirana_varijabla>
  </DomainObject.Predmet.OstaliListFormatedWithAdress>
  <DomainObject.Predmet.OstaliListFormatedWithAdressOIB>
    <izvorni_sadrzaj>
      <item>Tomislav Dunaj, OIB 21470127257, Straža Krapinska 11b, 49000 Straža Krapinska punomoćnik sudionika u postupku Q. DOM d.o.o.</item>
      <item>Peter Brulc, OIB 67067348455, Markušbrijeg 136, 49250 Markušbrijeg punomoćnik sudionika u postupku Q. DOM d.o.o.</item>
      <item>Gorazd Polovič, OIB 00844323994, Markušbrijeg 136, 49250 Markušbrijeg punomoćnik sudionika u postupku Q. DOM d.o.o.</item>
      <item>Ana Vidiček, OIB 22285095639, Brazilska Ulica 3, 10000 Zagreb punomoćnica sudionika u postupku Q. DOM d.o.o.</item>
      <item>Božica Šegon, OIB 75669222884, Ilica 29, 10000 Zagreb</item>
    </izvorni_sadrzaj>
    <derivirana_varijabla naziv="DomainObject.Predmet.OstaliListFormatedWithAdressOIB_1">
      <item>Tomislav Dunaj, OIB 21470127257, Straža Krapinska 11b, 49000 Straža Krapinska punomoćnik sudionika u postupku Q. DOM d.o.o.</item>
      <item>Peter Brulc, OIB 67067348455, Markušbrijeg 136, 49250 Markušbrijeg punomoćnik sudionika u postupku Q. DOM d.o.o.</item>
      <item>Gorazd Polovič, OIB 00844323994, Markušbrijeg 136, 49250 Markušbrijeg punomoćnik sudionika u postupku Q. DOM d.o.o.</item>
      <item>Ana Vidiček, OIB 22285095639, Brazilska Ulica 3, 10000 Zagreb punomoćnica sudionika u postupku Q. DOM d.o.o.</item>
      <item>Božica Šegon, OIB 75669222884, Ilica 29, 10000 Zagreb</item>
    </derivirana_varijabla>
  </DomainObject.Predmet.OstaliListFormatedWithAdressOIB>
  <DomainObject.Predmet.OstaliListNazivFormated>
    <izvorni_sadrzaj>
      <item>Tomislav Dunaj</item>
      <item>Peter Brulc</item>
      <item>Gorazd Polovič</item>
      <item>Ana Vidiček</item>
      <item>Božica Šegon</item>
    </izvorni_sadrzaj>
    <derivirana_varijabla naziv="DomainObject.Predmet.OstaliListNazivFormated_1">
      <item>Tomislav Dunaj</item>
      <item>Peter Brulc</item>
      <item>Gorazd Polovič</item>
      <item>Ana Vidiček</item>
      <item>Božica Šegon</item>
    </derivirana_varijabla>
  </DomainObject.Predmet.OstaliListNazivFormated>
  <DomainObject.Predmet.OstaliListNazivFormatedOIB>
    <izvorni_sadrzaj>
      <item>Tomislav Dunaj, OIB 21470127257</item>
      <item>Peter Brulc, OIB 67067348455</item>
      <item>Gorazd Polovič, OIB 00844323994</item>
      <item>Ana Vidiček, OIB 22285095639</item>
      <item>Božica Šegon, OIB 75669222884</item>
    </izvorni_sadrzaj>
    <derivirana_varijabla naziv="DomainObject.Predmet.OstaliListNazivFormatedOIB_1">
      <item>Tomislav Dunaj, OIB 21470127257</item>
      <item>Peter Brulc, OIB 67067348455</item>
      <item>Gorazd Polovič, OIB 00844323994</item>
      <item>Ana Vidiček, OIB 22285095639</item>
      <item>Božica Šegon, OIB 75669222884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 srpnja 2020.</izvorni_sadrzaj>
    <derivirana_varijabla naziv="DomainObject.Datum_1">3. srpnja 2020.</derivirana_varijabla>
  </DomainObject.Datum>
  <DomainObject.PoslovniBrojDokumenta>
    <izvorni_sadrzaj>St-1422/2019-43</izvorni_sadrzaj>
    <derivirana_varijabla naziv="DomainObject.PoslovniBrojDokumenta_1">St-1422/2019-43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Q. DOM d.o.o.</izvorni_sadrzaj>
    <derivirana_varijabla naziv="DomainObject.Predmet.ProtustrankaIDrugi_1">Q. DOM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Q. DOM d.o.o., OIB 52927534822, Markušbrijeg 136, 49250 Markušbrijeg</izvorni_sadrzaj>
    <derivirana_varijabla naziv="DomainObject.Predmet.ProtustrankaIDrugiAdressOIB_1">Q. DOM d.o.o., OIB 52927534822, Markušbrijeg 136, 49250 Markušbrijeg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Q. DOM d.o.o.</item>
      <item>FINA Regionalni centar Zagreb</item>
      <item>Tomislav Dunaj</item>
      <item>Peter Brulc</item>
      <item>Gorazd Polovič</item>
      <item>Ana Vidiček</item>
      <item>Božica Šegon</item>
    </izvorni_sadrzaj>
    <derivirana_varijabla naziv="DomainObject.Predmet.SudioniciListNaziv_1">
      <item>Q. DOM d.o.o.</item>
      <item>FINA Regionalni centar Zagreb</item>
      <item>Tomislav Dunaj</item>
      <item>Peter Brulc</item>
      <item>Gorazd Polovič</item>
      <item>Ana Vidiček</item>
      <item>Božica Šegon</item>
    </derivirana_varijabla>
  </DomainObject.Predmet.SudioniciListNaziv>
  <DomainObject.Predmet.SudioniciListAdressOIB>
    <izvorni_sadrzaj>
      <item>Q. DOM d.o.o., OIB 52927534822, Markušbrijeg 136,49250 Markušbrijeg</item>
      <item>FINA Regionalni centar Zagreb, OIB 85821130368, Trg svibanjskih žrtava 1995. 1,10000 Zagreb</item>
      <item>Tomislav Dunaj, OIB 21470127257, Straža Krapinska 11b,49000 Straža Krapinska</item>
      <item>Peter Brulc, OIB 67067348455, Markušbrijeg 136,49250 Markušbrijeg</item>
      <item>Gorazd Polovič, OIB 00844323994, Markušbrijeg 136,49250 Markušbrijeg</item>
      <item>Ana Vidiček, OIB 22285095639, Brazilska Ulica 3,10000 Zagreb</item>
      <item>Božica Šegon, OIB 75669222884, Ilica 29,10000 Zagreb</item>
    </izvorni_sadrzaj>
    <derivirana_varijabla naziv="DomainObject.Predmet.SudioniciListAdressOIB_1">
      <item>Q. DOM d.o.o., OIB 52927534822, Markušbrijeg 136,49250 Markušbrijeg</item>
      <item>FINA Regionalni centar Zagreb, OIB 85821130368, Trg svibanjskih žrtava 1995. 1,10000 Zagreb</item>
      <item>Tomislav Dunaj, OIB 21470127257, Straža Krapinska 11b,49000 Straža Krapinska</item>
      <item>Peter Brulc, OIB 67067348455, Markušbrijeg 136,49250 Markušbrijeg</item>
      <item>Gorazd Polovič, OIB 00844323994, Markušbrijeg 136,49250 Markušbrijeg</item>
      <item>Ana Vidiček, OIB 22285095639, Brazilska Ulica 3,10000 Zagreb</item>
      <item>Božica Šegon, OIB 75669222884, Ilica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52927534822</item>
      <item>, OIB 85821130368</item>
      <item>, OIB 21470127257</item>
      <item>, OIB 67067348455</item>
      <item>, OIB 00844323994</item>
      <item>, OIB 22285095639</item>
      <item>, OIB 75669222884</item>
    </izvorni_sadrzaj>
    <derivirana_varijabla naziv="DomainObject.Predmet.SudioniciListNazivOIB_1">
      <item>, OIB 52927534822</item>
      <item>, OIB 85821130368</item>
      <item>, OIB 21470127257</item>
      <item>, OIB 67067348455</item>
      <item>, OIB 00844323994</item>
      <item>, OIB 22285095639</item>
      <item>, OIB 75669222884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Vidiček, OIB 22285095639, Brazilska 3, 10000 Zagreb</item>
    </izvorni_sadrzaj>
    <derivirana_varijabla naziv="DomainObject.Predmet.StecajniUpraviteljiListAddressOIB_1">
      <item>Ana Vidiček, OIB 22285095639, Brazilska 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21. lipnja 2019.</izvorni_sadrzaj>
    <derivirana_varijabla naziv="DomainObject.Predmet.DatumPocetkaProcesa_1">21. lipnja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1272</properties:Words>
  <properties:Characters>7350</properties:Characters>
  <properties:Lines>188</properties:Lines>
  <properties:Paragraphs>55</properties:Paragraphs>
  <properties:TotalTime>64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8646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2020-07-03T07:50:00Z</dcterms:created>
  <dc:creator>Ivana Manestar</dc:creator>
  <cp:lastModifiedBy>Petra Komučar</cp:lastModifiedBy>
  <dcterms:modified xmlns:xsi="http://www.w3.org/2001/XMLSchema-instance" xsi:type="dcterms:W3CDTF">2020-07-03T08:58:00Z</dcterms:modified>
  <cp:revision>23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St-1422/2019-43 / Zapisnik - Skupština vjerovnika (St-1422-19-skupština vjerovnika-3-7-20.docx)</vt:lpwstr>
  </prop:property>
  <prop:property fmtid="{D5CDD505-2E9C-101B-9397-08002B2CF9AE}" pid="4" name="CC_coloring">
    <vt:bool>false</vt:bool>
  </prop:property>
  <prop:property fmtid="{D5CDD505-2E9C-101B-9397-08002B2CF9AE}" pid="5" name="BrojStranica">
    <vt:i4>4</vt:i4>
  </prop:property>
</prop:Properties>
</file>